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2AF91" w14:textId="62031358" w:rsidR="002C1A9C" w:rsidRPr="000207D6" w:rsidRDefault="00DA675B">
      <w:pPr>
        <w:contextualSpacing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ИНСТРУКЦИЯ</w:t>
      </w:r>
    </w:p>
    <w:p w14:paraId="1AF6517B" w14:textId="5918F840" w:rsidR="00B366C4" w:rsidRDefault="00070E3D">
      <w:pPr>
        <w:contextualSpacing/>
        <w:jc w:val="center"/>
        <w:rPr>
          <w:b/>
          <w:color w:val="000000"/>
          <w:sz w:val="28"/>
          <w:szCs w:val="28"/>
        </w:rPr>
      </w:pPr>
      <w:r w:rsidRPr="000207D6">
        <w:rPr>
          <w:b/>
          <w:color w:val="000000"/>
          <w:sz w:val="28"/>
          <w:szCs w:val="28"/>
        </w:rPr>
        <w:t xml:space="preserve">по </w:t>
      </w:r>
      <w:r w:rsidR="00DA675B">
        <w:rPr>
          <w:b/>
          <w:color w:val="000000"/>
          <w:sz w:val="28"/>
          <w:szCs w:val="28"/>
        </w:rPr>
        <w:t>прохождению</w:t>
      </w:r>
      <w:r w:rsidRPr="000207D6">
        <w:rPr>
          <w:b/>
          <w:color w:val="000000"/>
          <w:sz w:val="28"/>
          <w:szCs w:val="28"/>
        </w:rPr>
        <w:t xml:space="preserve"> мониторинга </w:t>
      </w:r>
      <w:r w:rsidR="00B366C4" w:rsidRPr="00B366C4">
        <w:rPr>
          <w:b/>
          <w:color w:val="000000"/>
          <w:sz w:val="28"/>
          <w:szCs w:val="28"/>
        </w:rPr>
        <w:t>для оценки наличия</w:t>
      </w:r>
    </w:p>
    <w:p w14:paraId="41A60832" w14:textId="2557236A" w:rsidR="002C1A9C" w:rsidRPr="000207D6" w:rsidRDefault="00B366C4">
      <w:pPr>
        <w:contextualSpacing/>
        <w:jc w:val="center"/>
        <w:rPr>
          <w:b/>
          <w:color w:val="000000"/>
          <w:sz w:val="28"/>
          <w:szCs w:val="28"/>
        </w:rPr>
      </w:pPr>
      <w:r w:rsidRPr="00B366C4">
        <w:rPr>
          <w:b/>
          <w:color w:val="000000"/>
          <w:sz w:val="28"/>
          <w:szCs w:val="28"/>
        </w:rPr>
        <w:t>в общедоступных библиотеках, обслуживающих детей, произведений, включенных в списки рекомендованной литературы, сформированные Минпросвещения России</w:t>
      </w:r>
    </w:p>
    <w:p w14:paraId="19953AB0" w14:textId="77777777" w:rsidR="002C1A9C" w:rsidRPr="000207D6" w:rsidRDefault="002C1A9C">
      <w:pPr>
        <w:contextualSpacing/>
        <w:jc w:val="center"/>
        <w:rPr>
          <w:sz w:val="28"/>
          <w:szCs w:val="28"/>
        </w:rPr>
      </w:pPr>
    </w:p>
    <w:p w14:paraId="2019EA2B" w14:textId="77777777" w:rsidR="002C1A9C" w:rsidRPr="000207D6" w:rsidRDefault="00070E3D">
      <w:pPr>
        <w:pStyle w:val="1"/>
        <w:contextualSpacing/>
      </w:pPr>
      <w:r w:rsidRPr="000207D6">
        <w:t xml:space="preserve">Особенности заполнения </w:t>
      </w:r>
      <w:r w:rsidR="0040545A" w:rsidRPr="000207D6">
        <w:t xml:space="preserve">основной </w:t>
      </w:r>
      <w:r w:rsidRPr="000207D6">
        <w:t>анкеты</w:t>
      </w:r>
    </w:p>
    <w:p w14:paraId="1D392C1F" w14:textId="77777777" w:rsidR="009F674F" w:rsidRPr="000207D6" w:rsidRDefault="009F674F" w:rsidP="009F674F"/>
    <w:p w14:paraId="355E5317" w14:textId="591D5A5D" w:rsidR="002C1A9C" w:rsidRPr="00153D68" w:rsidRDefault="00F3249B" w:rsidP="00B366C4">
      <w:pPr>
        <w:pStyle w:val="af1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>К</w:t>
      </w:r>
      <w:r w:rsidR="00070E3D" w:rsidRPr="000207D6">
        <w:rPr>
          <w:rFonts w:ascii="Times New Roman" w:hAnsi="Times New Roman" w:cs="Times New Roman"/>
          <w:sz w:val="28"/>
          <w:szCs w:val="28"/>
        </w:rPr>
        <w:t>аждая общедоступная библиотека – сетевая единица</w:t>
      </w:r>
      <w:r w:rsidR="00070E3D" w:rsidRPr="000207D6">
        <w:rPr>
          <w:rStyle w:val="af5"/>
          <w:rFonts w:ascii="Times New Roman" w:hAnsi="Times New Roman" w:cs="Times New Roman"/>
          <w:sz w:val="28"/>
          <w:szCs w:val="28"/>
        </w:rPr>
        <w:footnoteReference w:id="1"/>
      </w:r>
      <w:r w:rsidR="00070E3D" w:rsidRPr="000207D6">
        <w:rPr>
          <w:rFonts w:ascii="Times New Roman" w:hAnsi="Times New Roman" w:cs="Times New Roman"/>
          <w:sz w:val="28"/>
          <w:szCs w:val="28"/>
        </w:rPr>
        <w:t>, обслуживающая детей</w:t>
      </w:r>
      <w:r w:rsidR="00070E3D" w:rsidRPr="000207D6">
        <w:rPr>
          <w:rStyle w:val="af5"/>
          <w:rFonts w:ascii="Times New Roman" w:hAnsi="Times New Roman" w:cs="Times New Roman"/>
          <w:sz w:val="28"/>
          <w:szCs w:val="28"/>
        </w:rPr>
        <w:footnoteReference w:id="2"/>
      </w:r>
      <w:r w:rsidR="00070E3D" w:rsidRPr="000207D6">
        <w:rPr>
          <w:rFonts w:ascii="Times New Roman" w:hAnsi="Times New Roman" w:cs="Times New Roman"/>
          <w:sz w:val="28"/>
          <w:szCs w:val="28"/>
        </w:rPr>
        <w:t xml:space="preserve"> (специализированная детская библиотека / общедоступная библиотека, обслуживающая детей / обособленное структурное подразделение общедоступной библиотеки) </w:t>
      </w:r>
      <w:r w:rsidRPr="000207D6">
        <w:rPr>
          <w:rFonts w:ascii="Times New Roman" w:hAnsi="Times New Roman" w:cs="Times New Roman"/>
          <w:sz w:val="28"/>
          <w:szCs w:val="28"/>
        </w:rPr>
        <w:t xml:space="preserve">заполняет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207D6">
        <w:rPr>
          <w:rFonts w:ascii="Times New Roman" w:hAnsi="Times New Roman" w:cs="Times New Roman"/>
          <w:sz w:val="28"/>
          <w:szCs w:val="28"/>
        </w:rPr>
        <w:t xml:space="preserve">аблицу Excel и </w:t>
      </w:r>
      <w:r>
        <w:rPr>
          <w:rFonts w:ascii="Times New Roman" w:hAnsi="Times New Roman" w:cs="Times New Roman"/>
          <w:sz w:val="28"/>
          <w:szCs w:val="28"/>
        </w:rPr>
        <w:t>загружает е</w:t>
      </w:r>
      <w:r w:rsidR="00C51C7F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в Яндекс</w:t>
      </w:r>
      <w:r w:rsidR="00153D68">
        <w:rPr>
          <w:rFonts w:ascii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>орму.</w:t>
      </w:r>
      <w:r w:rsidRPr="000207D6">
        <w:rPr>
          <w:rFonts w:ascii="Times New Roman" w:hAnsi="Times New Roman" w:cs="Times New Roman"/>
          <w:sz w:val="28"/>
          <w:szCs w:val="28"/>
        </w:rPr>
        <w:t xml:space="preserve"> </w:t>
      </w:r>
      <w:r w:rsidR="00070E3D" w:rsidRPr="000207D6">
        <w:rPr>
          <w:rFonts w:ascii="Times New Roman" w:hAnsi="Times New Roman" w:cs="Times New Roman"/>
          <w:sz w:val="28"/>
          <w:szCs w:val="28"/>
        </w:rPr>
        <w:t>Если в структуру ЦБС входит несколько подразделений (филиалов, отделов, отделений), обслуживающих детей, то данные вносятся по</w:t>
      </w:r>
      <w:r w:rsidR="0017743A" w:rsidRPr="000207D6">
        <w:rPr>
          <w:rFonts w:ascii="Times New Roman" w:hAnsi="Times New Roman" w:cs="Times New Roman"/>
          <w:sz w:val="28"/>
          <w:szCs w:val="28"/>
        </w:rPr>
        <w:t xml:space="preserve"> каждому такому подразделению</w:t>
      </w:r>
      <w:r w:rsidR="00B366C4">
        <w:rPr>
          <w:rFonts w:ascii="Times New Roman" w:hAnsi="Times New Roman" w:cs="Times New Roman"/>
          <w:sz w:val="28"/>
          <w:szCs w:val="28"/>
        </w:rPr>
        <w:t xml:space="preserve"> </w:t>
      </w:r>
      <w:r w:rsidR="00B366C4" w:rsidRPr="001E0E9A">
        <w:rPr>
          <w:rFonts w:ascii="Times New Roman" w:hAnsi="Times New Roman" w:cs="Times New Roman"/>
          <w:sz w:val="28"/>
          <w:szCs w:val="28"/>
        </w:rPr>
        <w:t>отдельно</w:t>
      </w:r>
      <w:r w:rsidR="00153D68" w:rsidRPr="00153D68">
        <w:rPr>
          <w:rFonts w:ascii="Times New Roman" w:hAnsi="Times New Roman" w:cs="Times New Roman"/>
          <w:sz w:val="28"/>
          <w:szCs w:val="28"/>
        </w:rPr>
        <w:t xml:space="preserve"> (заполняется отдельная таблица </w:t>
      </w:r>
      <w:r w:rsidR="00153D68" w:rsidRPr="00153D68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153D68" w:rsidRPr="00153D68">
        <w:rPr>
          <w:rFonts w:ascii="Times New Roman" w:hAnsi="Times New Roman" w:cs="Times New Roman"/>
          <w:sz w:val="28"/>
          <w:szCs w:val="28"/>
        </w:rPr>
        <w:t xml:space="preserve"> и отдельная Яндекс Форма)</w:t>
      </w:r>
      <w:r w:rsidR="0017743A" w:rsidRPr="00153D68">
        <w:rPr>
          <w:sz w:val="28"/>
          <w:szCs w:val="28"/>
        </w:rPr>
        <w:t>.</w:t>
      </w:r>
    </w:p>
    <w:p w14:paraId="516A84AC" w14:textId="77777777" w:rsidR="002C1A9C" w:rsidRPr="000207D6" w:rsidRDefault="00070E3D">
      <w:pPr>
        <w:pStyle w:val="af1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>Подтверждение внесенных данных официальными документами не требуется.</w:t>
      </w:r>
    </w:p>
    <w:p w14:paraId="7E70A6E7" w14:textId="77777777" w:rsidR="002C1A9C" w:rsidRPr="000207D6" w:rsidRDefault="002C1A9C">
      <w:pPr>
        <w:contextualSpacing/>
        <w:jc w:val="both"/>
        <w:rPr>
          <w:sz w:val="28"/>
          <w:szCs w:val="28"/>
        </w:rPr>
      </w:pPr>
    </w:p>
    <w:p w14:paraId="42BFE5C0" w14:textId="77777777" w:rsidR="006D5EAC" w:rsidRPr="000207D6" w:rsidRDefault="006D5EAC" w:rsidP="006D5EAC">
      <w:pPr>
        <w:pStyle w:val="1"/>
        <w:contextualSpacing/>
      </w:pPr>
      <w:r w:rsidRPr="000207D6">
        <w:t>Особенности заполнения таблицы Excel</w:t>
      </w:r>
    </w:p>
    <w:p w14:paraId="56DDDE13" w14:textId="77777777" w:rsidR="006D5EAC" w:rsidRPr="000207D6" w:rsidRDefault="006D5EAC" w:rsidP="006D5EAC">
      <w:pPr>
        <w:tabs>
          <w:tab w:val="num" w:pos="0"/>
        </w:tabs>
        <w:contextualSpacing/>
        <w:jc w:val="center"/>
        <w:rPr>
          <w:i/>
          <w:color w:val="000000"/>
          <w:sz w:val="28"/>
          <w:szCs w:val="28"/>
        </w:rPr>
      </w:pPr>
    </w:p>
    <w:p w14:paraId="696ED76C" w14:textId="470EDBA0" w:rsidR="00B366C4" w:rsidRDefault="006D5EAC" w:rsidP="00B366C4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 xml:space="preserve">В таблице Excel для заполнения данных выделено четыре листа («ТИТУЛ», «СПИСОК 1», «СПИСОК 2», «СПИСОК 3»). Пятый лист «Перечень» является справочным и </w:t>
      </w:r>
      <w:r w:rsidR="00153D68" w:rsidRPr="000207D6">
        <w:rPr>
          <w:rFonts w:ascii="Times New Roman" w:hAnsi="Times New Roman" w:cs="Times New Roman"/>
          <w:sz w:val="28"/>
          <w:szCs w:val="28"/>
        </w:rPr>
        <w:t xml:space="preserve">заполнению </w:t>
      </w:r>
      <w:r w:rsidRPr="000207D6">
        <w:rPr>
          <w:rFonts w:ascii="Times New Roman" w:hAnsi="Times New Roman" w:cs="Times New Roman"/>
          <w:sz w:val="28"/>
          <w:szCs w:val="28"/>
        </w:rPr>
        <w:t>не подлежит.</w:t>
      </w:r>
      <w:r w:rsidR="00B366C4">
        <w:rPr>
          <w:rFonts w:ascii="Times New Roman" w:hAnsi="Times New Roman" w:cs="Times New Roman"/>
          <w:sz w:val="28"/>
          <w:szCs w:val="28"/>
        </w:rPr>
        <w:t xml:space="preserve"> </w:t>
      </w:r>
      <w:r w:rsidR="003E134A">
        <w:rPr>
          <w:rFonts w:ascii="Times New Roman" w:hAnsi="Times New Roman" w:cs="Times New Roman"/>
          <w:sz w:val="28"/>
          <w:szCs w:val="28"/>
        </w:rPr>
        <w:t>Копии имеющихся или другие д</w:t>
      </w:r>
      <w:r w:rsidR="00B366C4">
        <w:rPr>
          <w:rFonts w:ascii="Times New Roman" w:hAnsi="Times New Roman" w:cs="Times New Roman"/>
          <w:sz w:val="28"/>
          <w:szCs w:val="28"/>
        </w:rPr>
        <w:t>ополнительные листы создавать не нужно.</w:t>
      </w:r>
    </w:p>
    <w:p w14:paraId="2BAFF3D0" w14:textId="3B2316EA" w:rsidR="00B366C4" w:rsidRPr="003E134A" w:rsidRDefault="00B366C4" w:rsidP="003E134A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34A">
        <w:rPr>
          <w:rFonts w:ascii="Times New Roman" w:hAnsi="Times New Roman" w:cs="Times New Roman"/>
          <w:sz w:val="28"/>
          <w:szCs w:val="28"/>
        </w:rPr>
        <w:t>Все данные вносятся только в предназначенные для этого столбцы. Соответственно: «ТИТУЛ» – столбец B,</w:t>
      </w:r>
      <w:r w:rsidR="003E134A" w:rsidRPr="003E134A">
        <w:rPr>
          <w:rFonts w:ascii="Times New Roman" w:hAnsi="Times New Roman" w:cs="Times New Roman"/>
          <w:sz w:val="28"/>
          <w:szCs w:val="28"/>
        </w:rPr>
        <w:t xml:space="preserve"> </w:t>
      </w:r>
      <w:r w:rsidRPr="003E134A">
        <w:rPr>
          <w:rFonts w:ascii="Times New Roman" w:hAnsi="Times New Roman" w:cs="Times New Roman"/>
          <w:sz w:val="28"/>
          <w:szCs w:val="28"/>
        </w:rPr>
        <w:t xml:space="preserve">«СПИСОК 1» – столбец G, «СПИСОК 2» – столбец G, «СПИСОК 3» – столбец G. Остальные столбцы защищены </w:t>
      </w:r>
      <w:r w:rsidR="003E134A" w:rsidRPr="003E134A">
        <w:rPr>
          <w:rFonts w:ascii="Times New Roman" w:hAnsi="Times New Roman" w:cs="Times New Roman"/>
          <w:sz w:val="28"/>
          <w:szCs w:val="28"/>
        </w:rPr>
        <w:t xml:space="preserve">и не подлежат </w:t>
      </w:r>
      <w:r w:rsidRPr="003E134A">
        <w:rPr>
          <w:rFonts w:ascii="Times New Roman" w:hAnsi="Times New Roman" w:cs="Times New Roman"/>
          <w:sz w:val="28"/>
          <w:szCs w:val="28"/>
        </w:rPr>
        <w:t>изме</w:t>
      </w:r>
      <w:r w:rsidR="003E134A" w:rsidRPr="003E134A">
        <w:rPr>
          <w:rFonts w:ascii="Times New Roman" w:hAnsi="Times New Roman" w:cs="Times New Roman"/>
          <w:sz w:val="28"/>
          <w:szCs w:val="28"/>
        </w:rPr>
        <w:t>нениям или сортировке.</w:t>
      </w:r>
    </w:p>
    <w:p w14:paraId="6A2842C0" w14:textId="77777777" w:rsidR="006D5EAC" w:rsidRDefault="006D5EAC" w:rsidP="006D5EAC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>Данные в таблице приводятся на момент заполнения.</w:t>
      </w:r>
    </w:p>
    <w:p w14:paraId="2595AB0D" w14:textId="7ABC7DAA" w:rsidR="006D5EAC" w:rsidRPr="000207D6" w:rsidRDefault="006D5EAC" w:rsidP="006D5EAC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 xml:space="preserve">На листе «ТИТУЛ» необходимо </w:t>
      </w:r>
      <w:r w:rsidR="003E134A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0207D6">
        <w:rPr>
          <w:rFonts w:ascii="Times New Roman" w:hAnsi="Times New Roman" w:cs="Times New Roman"/>
          <w:sz w:val="28"/>
          <w:szCs w:val="28"/>
        </w:rPr>
        <w:t>соответствующие данные о библиотеке-респонденте.</w:t>
      </w:r>
      <w:r w:rsidR="003E134A">
        <w:rPr>
          <w:rFonts w:ascii="Times New Roman" w:hAnsi="Times New Roman" w:cs="Times New Roman"/>
          <w:sz w:val="28"/>
          <w:szCs w:val="28"/>
        </w:rPr>
        <w:t xml:space="preserve"> </w:t>
      </w:r>
      <w:r w:rsidR="003E134A" w:rsidRPr="003E134A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3E134A">
        <w:rPr>
          <w:rFonts w:ascii="Times New Roman" w:hAnsi="Times New Roman" w:cs="Times New Roman"/>
          <w:sz w:val="28"/>
          <w:szCs w:val="28"/>
        </w:rPr>
        <w:t>«</w:t>
      </w:r>
      <w:r w:rsidR="003E134A" w:rsidRPr="003E134A">
        <w:rPr>
          <w:rFonts w:ascii="Times New Roman" w:hAnsi="Times New Roman" w:cs="Times New Roman"/>
          <w:sz w:val="28"/>
          <w:szCs w:val="28"/>
        </w:rPr>
        <w:t>1. Федеральный округ</w:t>
      </w:r>
      <w:r w:rsidR="003E134A">
        <w:rPr>
          <w:rFonts w:ascii="Times New Roman" w:hAnsi="Times New Roman" w:cs="Times New Roman"/>
          <w:sz w:val="28"/>
          <w:szCs w:val="28"/>
        </w:rPr>
        <w:t>»</w:t>
      </w:r>
      <w:r w:rsidR="003E134A" w:rsidRPr="003E134A">
        <w:rPr>
          <w:rFonts w:ascii="Times New Roman" w:hAnsi="Times New Roman" w:cs="Times New Roman"/>
          <w:sz w:val="28"/>
          <w:szCs w:val="28"/>
        </w:rPr>
        <w:t xml:space="preserve"> и </w:t>
      </w:r>
      <w:r w:rsidR="003E134A">
        <w:rPr>
          <w:rFonts w:ascii="Times New Roman" w:hAnsi="Times New Roman" w:cs="Times New Roman"/>
          <w:sz w:val="28"/>
          <w:szCs w:val="28"/>
        </w:rPr>
        <w:t>«1</w:t>
      </w:r>
      <w:r w:rsidR="003E134A" w:rsidRPr="003E134A">
        <w:rPr>
          <w:rFonts w:ascii="Times New Roman" w:hAnsi="Times New Roman" w:cs="Times New Roman"/>
          <w:sz w:val="28"/>
          <w:szCs w:val="28"/>
        </w:rPr>
        <w:t>.1 Субъект Российской Федерации</w:t>
      </w:r>
      <w:r w:rsidR="003E134A">
        <w:rPr>
          <w:rFonts w:ascii="Times New Roman" w:hAnsi="Times New Roman" w:cs="Times New Roman"/>
          <w:sz w:val="28"/>
          <w:szCs w:val="28"/>
        </w:rPr>
        <w:t>» – выбрать из выпадающего списка</w:t>
      </w:r>
      <w:r w:rsidR="004566F6">
        <w:rPr>
          <w:rFonts w:ascii="Times New Roman" w:hAnsi="Times New Roman" w:cs="Times New Roman"/>
          <w:sz w:val="28"/>
          <w:szCs w:val="28"/>
        </w:rPr>
        <w:t>.</w:t>
      </w:r>
    </w:p>
    <w:p w14:paraId="79CFC964" w14:textId="7341AC16" w:rsidR="00153D68" w:rsidRDefault="006D5EAC" w:rsidP="006D5EAC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 xml:space="preserve">В листы «СПИСОК 1», «СПИСОК 2», «СПИСОК 3» необходимо </w:t>
      </w:r>
      <w:r w:rsidR="00AE7D6D" w:rsidRPr="000207D6">
        <w:rPr>
          <w:rFonts w:ascii="Times New Roman" w:hAnsi="Times New Roman" w:cs="Times New Roman"/>
          <w:sz w:val="28"/>
          <w:szCs w:val="28"/>
        </w:rPr>
        <w:t>внести</w:t>
      </w:r>
      <w:r w:rsidRPr="000207D6">
        <w:rPr>
          <w:rFonts w:ascii="Times New Roman" w:hAnsi="Times New Roman" w:cs="Times New Roman"/>
          <w:sz w:val="28"/>
          <w:szCs w:val="28"/>
        </w:rPr>
        <w:t xml:space="preserve"> количество экземпляров каждого из указанных произведений.</w:t>
      </w:r>
    </w:p>
    <w:p w14:paraId="3973C952" w14:textId="77777777" w:rsidR="00153D68" w:rsidRDefault="00153D68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55F12850" w14:textId="088FDE12" w:rsidR="00125376" w:rsidRPr="00125376" w:rsidRDefault="006D5EAC" w:rsidP="00C51C7F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lastRenderedPageBreak/>
        <w:t>В столбце «</w:t>
      </w:r>
      <w:r w:rsidR="00125376">
        <w:rPr>
          <w:rFonts w:ascii="Times New Roman" w:hAnsi="Times New Roman" w:cs="Times New Roman"/>
          <w:sz w:val="28"/>
          <w:szCs w:val="28"/>
        </w:rPr>
        <w:t>К</w:t>
      </w:r>
      <w:r w:rsidR="00125376" w:rsidRPr="00125376">
        <w:rPr>
          <w:rFonts w:ascii="Times New Roman" w:hAnsi="Times New Roman" w:cs="Times New Roman"/>
          <w:sz w:val="28"/>
          <w:szCs w:val="28"/>
        </w:rPr>
        <w:t>оличество экземпляров</w:t>
      </w:r>
      <w:r w:rsidRPr="000207D6">
        <w:rPr>
          <w:rFonts w:ascii="Times New Roman" w:hAnsi="Times New Roman" w:cs="Times New Roman"/>
          <w:sz w:val="28"/>
          <w:szCs w:val="28"/>
        </w:rPr>
        <w:t>»</w:t>
      </w:r>
      <w:r w:rsidR="00125376" w:rsidRPr="00125376">
        <w:rPr>
          <w:rFonts w:ascii="Times New Roman" w:hAnsi="Times New Roman" w:cs="Times New Roman"/>
          <w:sz w:val="28"/>
          <w:szCs w:val="28"/>
        </w:rPr>
        <w:t xml:space="preserve"> по умолчанию пустые ячейки </w:t>
      </w:r>
      <w:r w:rsidR="00125376">
        <w:rPr>
          <w:rFonts w:ascii="Times New Roman" w:hAnsi="Times New Roman" w:cs="Times New Roman"/>
          <w:sz w:val="28"/>
          <w:szCs w:val="28"/>
        </w:rPr>
        <w:t xml:space="preserve">выделены </w:t>
      </w:r>
      <w:r w:rsidR="00125376" w:rsidRPr="00125376">
        <w:rPr>
          <w:rFonts w:ascii="Times New Roman" w:hAnsi="Times New Roman" w:cs="Times New Roman"/>
          <w:sz w:val="28"/>
          <w:szCs w:val="28"/>
        </w:rPr>
        <w:t>красны</w:t>
      </w:r>
      <w:r w:rsidR="00125376">
        <w:rPr>
          <w:rFonts w:ascii="Times New Roman" w:hAnsi="Times New Roman" w:cs="Times New Roman"/>
          <w:sz w:val="28"/>
          <w:szCs w:val="28"/>
        </w:rPr>
        <w:t xml:space="preserve">м. </w:t>
      </w:r>
      <w:r w:rsidR="00125376" w:rsidRPr="000207D6">
        <w:rPr>
          <w:rFonts w:ascii="Times New Roman" w:hAnsi="Times New Roman" w:cs="Times New Roman"/>
          <w:sz w:val="28"/>
          <w:szCs w:val="28"/>
        </w:rPr>
        <w:t>При внесении в ячейку</w:t>
      </w:r>
      <w:r w:rsidR="00125376">
        <w:rPr>
          <w:rFonts w:ascii="Times New Roman" w:hAnsi="Times New Roman" w:cs="Times New Roman"/>
          <w:sz w:val="28"/>
          <w:szCs w:val="28"/>
        </w:rPr>
        <w:t xml:space="preserve"> числового значения </w:t>
      </w:r>
      <w:r w:rsidR="00125376" w:rsidRPr="00125376">
        <w:rPr>
          <w:rFonts w:ascii="Times New Roman" w:hAnsi="Times New Roman" w:cs="Times New Roman"/>
          <w:sz w:val="28"/>
          <w:szCs w:val="28"/>
        </w:rPr>
        <w:t>цветовая индикация исчезает</w:t>
      </w:r>
      <w:r w:rsidR="00125376">
        <w:rPr>
          <w:rFonts w:ascii="Times New Roman" w:hAnsi="Times New Roman" w:cs="Times New Roman"/>
          <w:sz w:val="28"/>
          <w:szCs w:val="28"/>
        </w:rPr>
        <w:t xml:space="preserve"> </w:t>
      </w:r>
      <w:r w:rsidR="00125376" w:rsidRPr="000207D6">
        <w:rPr>
          <w:rFonts w:ascii="Times New Roman" w:hAnsi="Times New Roman" w:cs="Times New Roman"/>
          <w:sz w:val="28"/>
          <w:szCs w:val="28"/>
        </w:rPr>
        <w:t>(см. скриншот).</w:t>
      </w:r>
    </w:p>
    <w:p w14:paraId="00D3AA58" w14:textId="61BD3A8F" w:rsidR="00125376" w:rsidRDefault="00A56201" w:rsidP="00125376">
      <w:pPr>
        <w:pStyle w:val="af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7C6C99" wp14:editId="7CD597A2">
            <wp:extent cx="5104800" cy="2385464"/>
            <wp:effectExtent l="190500" t="190500" r="191135" b="1866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23854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6DFFF5" w14:textId="00327D26" w:rsidR="006D5EAC" w:rsidRPr="000207D6" w:rsidRDefault="00125376" w:rsidP="00C51C7F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ячейке </w:t>
      </w:r>
      <w:r w:rsidR="006D5EAC" w:rsidRPr="000207D6">
        <w:rPr>
          <w:rFonts w:ascii="Times New Roman" w:hAnsi="Times New Roman" w:cs="Times New Roman"/>
          <w:sz w:val="28"/>
          <w:szCs w:val="28"/>
        </w:rPr>
        <w:t>возможно внесение только целых положительны</w:t>
      </w:r>
      <w:r w:rsidR="00CA5F69" w:rsidRPr="000207D6">
        <w:rPr>
          <w:rFonts w:ascii="Times New Roman" w:hAnsi="Times New Roman" w:cs="Times New Roman"/>
          <w:sz w:val="28"/>
          <w:szCs w:val="28"/>
        </w:rPr>
        <w:t>х чисел</w:t>
      </w:r>
      <w:r w:rsidR="00C51C7F">
        <w:rPr>
          <w:rFonts w:ascii="Times New Roman" w:hAnsi="Times New Roman" w:cs="Times New Roman"/>
          <w:sz w:val="28"/>
          <w:szCs w:val="28"/>
        </w:rPr>
        <w:t xml:space="preserve"> </w:t>
      </w:r>
      <w:r w:rsidR="006D5EAC" w:rsidRPr="000207D6">
        <w:rPr>
          <w:rFonts w:ascii="Times New Roman" w:hAnsi="Times New Roman" w:cs="Times New Roman"/>
          <w:sz w:val="28"/>
          <w:szCs w:val="28"/>
        </w:rPr>
        <w:t>от 0 до 50. При</w:t>
      </w:r>
      <w:r w:rsidR="00FC190F" w:rsidRPr="000207D6">
        <w:rPr>
          <w:rFonts w:ascii="Times New Roman" w:hAnsi="Times New Roman" w:cs="Times New Roman"/>
          <w:sz w:val="28"/>
          <w:szCs w:val="28"/>
        </w:rPr>
        <w:t xml:space="preserve"> </w:t>
      </w:r>
      <w:r w:rsidR="006D5EAC" w:rsidRPr="000207D6">
        <w:rPr>
          <w:rFonts w:ascii="Times New Roman" w:hAnsi="Times New Roman" w:cs="Times New Roman"/>
          <w:sz w:val="28"/>
          <w:szCs w:val="28"/>
        </w:rPr>
        <w:t>внесении в ячейк</w:t>
      </w:r>
      <w:r w:rsidR="00FC190F" w:rsidRPr="000207D6">
        <w:rPr>
          <w:rFonts w:ascii="Times New Roman" w:hAnsi="Times New Roman" w:cs="Times New Roman"/>
          <w:sz w:val="28"/>
          <w:szCs w:val="28"/>
        </w:rPr>
        <w:t>у чего-либо кроме числа</w:t>
      </w:r>
      <w:r w:rsidR="00353C66" w:rsidRPr="000207D6">
        <w:rPr>
          <w:rFonts w:ascii="Times New Roman" w:hAnsi="Times New Roman" w:cs="Times New Roman"/>
          <w:sz w:val="28"/>
          <w:szCs w:val="28"/>
        </w:rPr>
        <w:t>,</w:t>
      </w:r>
      <w:r w:rsidR="00FC190F" w:rsidRPr="000207D6">
        <w:rPr>
          <w:rFonts w:ascii="Times New Roman" w:hAnsi="Times New Roman" w:cs="Times New Roman"/>
          <w:sz w:val="28"/>
          <w:szCs w:val="28"/>
        </w:rPr>
        <w:t xml:space="preserve"> таблица</w:t>
      </w:r>
      <w:r w:rsidR="00353C66" w:rsidRPr="000207D6">
        <w:rPr>
          <w:rFonts w:ascii="Times New Roman" w:hAnsi="Times New Roman" w:cs="Times New Roman"/>
          <w:sz w:val="28"/>
          <w:szCs w:val="28"/>
        </w:rPr>
        <w:t xml:space="preserve"> выдаст ошибку и не даст продолжить (см. скриншот).</w:t>
      </w:r>
    </w:p>
    <w:p w14:paraId="1E0132F2" w14:textId="0F06B7D0" w:rsidR="00FC190F" w:rsidRPr="000207D6" w:rsidRDefault="00A56201" w:rsidP="00353C66">
      <w:pPr>
        <w:pStyle w:val="af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C65D1D" wp14:editId="621CCEFB">
            <wp:extent cx="5104800" cy="1554127"/>
            <wp:effectExtent l="190500" t="190500" r="191135" b="1987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15541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F0C38B2" w14:textId="7B1E1311" w:rsidR="00A56201" w:rsidRDefault="006D5EAC" w:rsidP="00C51C7F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>Если произведение</w:t>
      </w:r>
      <w:r w:rsidR="00574C27" w:rsidRPr="000207D6">
        <w:rPr>
          <w:rFonts w:ascii="Times New Roman" w:hAnsi="Times New Roman" w:cs="Times New Roman"/>
          <w:sz w:val="28"/>
          <w:szCs w:val="28"/>
        </w:rPr>
        <w:t xml:space="preserve"> есть в фонде в отдельной книге и</w:t>
      </w:r>
      <w:r w:rsidRPr="000207D6">
        <w:rPr>
          <w:rFonts w:ascii="Times New Roman" w:hAnsi="Times New Roman" w:cs="Times New Roman"/>
          <w:sz w:val="28"/>
          <w:szCs w:val="28"/>
        </w:rPr>
        <w:t xml:space="preserve"> сборнике, количество экземпляров суммируется.</w:t>
      </w:r>
    </w:p>
    <w:p w14:paraId="4BCE63A5" w14:textId="77777777" w:rsidR="00A56201" w:rsidRDefault="00A5620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02E7C2C9" w14:textId="771CB4BA" w:rsidR="006D5EAC" w:rsidRPr="000207D6" w:rsidRDefault="006D5EAC" w:rsidP="00C51C7F">
      <w:pPr>
        <w:pStyle w:val="af1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lastRenderedPageBreak/>
        <w:t>Обратите внимание, что в некоторых строчках указан</w:t>
      </w:r>
      <w:r w:rsidR="00215F65">
        <w:rPr>
          <w:rFonts w:ascii="Times New Roman" w:hAnsi="Times New Roman" w:cs="Times New Roman"/>
          <w:sz w:val="28"/>
          <w:szCs w:val="28"/>
        </w:rPr>
        <w:t xml:space="preserve">о, например, «Ахмадулина Б.А. </w:t>
      </w:r>
      <w:r w:rsidR="00215F65" w:rsidRPr="00215F65">
        <w:rPr>
          <w:rFonts w:ascii="Times New Roman" w:hAnsi="Times New Roman" w:cs="Times New Roman"/>
          <w:sz w:val="28"/>
          <w:szCs w:val="28"/>
        </w:rPr>
        <w:t>|</w:t>
      </w:r>
      <w:r w:rsidR="00215F65">
        <w:rPr>
          <w:rFonts w:ascii="Times New Roman" w:hAnsi="Times New Roman" w:cs="Times New Roman"/>
          <w:sz w:val="28"/>
          <w:szCs w:val="28"/>
        </w:rPr>
        <w:t xml:space="preserve"> </w:t>
      </w:r>
      <w:r w:rsidR="00215F65" w:rsidRPr="00215F65">
        <w:rPr>
          <w:rFonts w:ascii="Times New Roman" w:hAnsi="Times New Roman" w:cs="Times New Roman"/>
          <w:sz w:val="28"/>
          <w:szCs w:val="28"/>
        </w:rPr>
        <w:t>Стихотворения</w:t>
      </w:r>
      <w:r w:rsidR="00215F65">
        <w:rPr>
          <w:rFonts w:ascii="Times New Roman" w:hAnsi="Times New Roman" w:cs="Times New Roman"/>
          <w:sz w:val="28"/>
          <w:szCs w:val="28"/>
        </w:rPr>
        <w:t>»</w:t>
      </w:r>
      <w:r w:rsidRPr="000207D6">
        <w:rPr>
          <w:rFonts w:ascii="Times New Roman" w:hAnsi="Times New Roman" w:cs="Times New Roman"/>
          <w:sz w:val="28"/>
          <w:szCs w:val="28"/>
        </w:rPr>
        <w:t xml:space="preserve"> без указания названий. Ориентироваться необходимо на возрастную категорию, которой предназначены произведения этого автора (указан в столбце «Возрастная категория»</w:t>
      </w:r>
      <w:r w:rsidR="00B366C4">
        <w:rPr>
          <w:rFonts w:ascii="Times New Roman" w:hAnsi="Times New Roman" w:cs="Times New Roman"/>
          <w:sz w:val="28"/>
          <w:szCs w:val="28"/>
        </w:rPr>
        <w:t xml:space="preserve">, </w:t>
      </w:r>
      <w:r w:rsidR="00B366C4" w:rsidRPr="000207D6">
        <w:rPr>
          <w:rFonts w:ascii="Times New Roman" w:hAnsi="Times New Roman" w:cs="Times New Roman"/>
          <w:sz w:val="28"/>
          <w:szCs w:val="28"/>
        </w:rPr>
        <w:t>см. скриншот</w:t>
      </w:r>
      <w:r w:rsidRPr="000207D6">
        <w:rPr>
          <w:rFonts w:ascii="Times New Roman" w:hAnsi="Times New Roman" w:cs="Times New Roman"/>
          <w:sz w:val="28"/>
          <w:szCs w:val="28"/>
        </w:rPr>
        <w:t>) или на оригинальные списки:</w:t>
      </w:r>
    </w:p>
    <w:p w14:paraId="10283C64" w14:textId="77777777" w:rsidR="006D5EAC" w:rsidRPr="000207D6" w:rsidRDefault="006D5EAC" w:rsidP="006D5EAC">
      <w:pPr>
        <w:pStyle w:val="af1"/>
        <w:numPr>
          <w:ilvl w:val="0"/>
          <w:numId w:val="21"/>
        </w:numPr>
        <w:spacing w:after="0"/>
        <w:ind w:left="1281" w:hanging="357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>Список 1. Произведения, включенные в федеральные образовательные программы начального, основного и среднего общего образования.</w:t>
      </w:r>
    </w:p>
    <w:p w14:paraId="72A1719D" w14:textId="77777777" w:rsidR="006D5EAC" w:rsidRPr="000207D6" w:rsidRDefault="006D5EAC" w:rsidP="006D5EAC">
      <w:pPr>
        <w:pStyle w:val="af1"/>
        <w:numPr>
          <w:ilvl w:val="0"/>
          <w:numId w:val="21"/>
        </w:numPr>
        <w:spacing w:after="0"/>
        <w:ind w:left="1281" w:hanging="357"/>
        <w:jc w:val="both"/>
        <w:rPr>
          <w:rFonts w:ascii="Times New Roman" w:hAnsi="Times New Roman" w:cs="Times New Roman"/>
          <w:sz w:val="28"/>
          <w:szCs w:val="28"/>
        </w:rPr>
      </w:pPr>
      <w:r w:rsidRPr="000207D6">
        <w:rPr>
          <w:rFonts w:ascii="Times New Roman" w:hAnsi="Times New Roman" w:cs="Times New Roman"/>
          <w:sz w:val="28"/>
          <w:szCs w:val="28"/>
        </w:rPr>
        <w:t>Список 2. Произведения, рекомендованные для внеклассного чтения.</w:t>
      </w:r>
    </w:p>
    <w:p w14:paraId="3690881A" w14:textId="77777777" w:rsidR="009F674F" w:rsidRPr="00215F65" w:rsidRDefault="006D5EAC" w:rsidP="000207D6">
      <w:pPr>
        <w:pStyle w:val="af1"/>
        <w:numPr>
          <w:ilvl w:val="0"/>
          <w:numId w:val="21"/>
        </w:numPr>
        <w:spacing w:after="0"/>
        <w:ind w:left="1281" w:hanging="357"/>
        <w:jc w:val="both"/>
        <w:rPr>
          <w:rFonts w:ascii="Times New Roman" w:hAnsi="Times New Roman" w:cs="Times New Roman"/>
        </w:rPr>
      </w:pPr>
      <w:r w:rsidRPr="000207D6">
        <w:rPr>
          <w:rFonts w:ascii="Times New Roman" w:hAnsi="Times New Roman" w:cs="Times New Roman"/>
          <w:sz w:val="28"/>
          <w:szCs w:val="28"/>
        </w:rPr>
        <w:t>Список 3. Произведения патриотической направленности, созданные современными писателями.</w:t>
      </w:r>
    </w:p>
    <w:p w14:paraId="61C20EDB" w14:textId="77777777" w:rsidR="00215F65" w:rsidRPr="00215F65" w:rsidRDefault="00215F65" w:rsidP="00215F65">
      <w:pPr>
        <w:jc w:val="center"/>
      </w:pPr>
      <w:r w:rsidRPr="00215F65">
        <w:rPr>
          <w:noProof/>
        </w:rPr>
        <w:drawing>
          <wp:inline distT="0" distB="0" distL="0" distR="0" wp14:anchorId="07A5E601" wp14:editId="02755DE1">
            <wp:extent cx="5104800" cy="698097"/>
            <wp:effectExtent l="190500" t="190500" r="191135" b="1974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04800" cy="6980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215F65" w:rsidRPr="00215F65">
      <w:footerReference w:type="default" r:id="rId11"/>
      <w:pgSz w:w="11906" w:h="16838"/>
      <w:pgMar w:top="851" w:right="707" w:bottom="426" w:left="1276" w:header="708" w:footer="2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F2037" w14:textId="77777777" w:rsidR="005E10F1" w:rsidRDefault="005E10F1">
      <w:r>
        <w:separator/>
      </w:r>
    </w:p>
  </w:endnote>
  <w:endnote w:type="continuationSeparator" w:id="0">
    <w:p w14:paraId="0BC57427" w14:textId="77777777" w:rsidR="005E10F1" w:rsidRDefault="005E1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88881"/>
      <w:docPartObj>
        <w:docPartGallery w:val="Page Numbers (Bottom of Page)"/>
        <w:docPartUnique/>
      </w:docPartObj>
    </w:sdtPr>
    <w:sdtEndPr/>
    <w:sdtContent>
      <w:p w14:paraId="20D39CE4" w14:textId="40ACB7A9" w:rsidR="002C1A9C" w:rsidRDefault="00070E3D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DCE">
          <w:rPr>
            <w:noProof/>
          </w:rPr>
          <w:t>1</w:t>
        </w:r>
        <w:r>
          <w:fldChar w:fldCharType="end"/>
        </w:r>
      </w:p>
    </w:sdtContent>
  </w:sdt>
  <w:p w14:paraId="713697DD" w14:textId="77777777" w:rsidR="002C1A9C" w:rsidRDefault="002C1A9C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868B8" w14:textId="77777777" w:rsidR="005E10F1" w:rsidRDefault="005E10F1">
      <w:r>
        <w:separator/>
      </w:r>
    </w:p>
  </w:footnote>
  <w:footnote w:type="continuationSeparator" w:id="0">
    <w:p w14:paraId="3FBE54C0" w14:textId="77777777" w:rsidR="005E10F1" w:rsidRDefault="005E10F1">
      <w:r>
        <w:continuationSeparator/>
      </w:r>
    </w:p>
  </w:footnote>
  <w:footnote w:id="1">
    <w:p w14:paraId="238C73B2" w14:textId="77777777" w:rsidR="002C1A9C" w:rsidRPr="009B3AD2" w:rsidRDefault="00070E3D">
      <w:pPr>
        <w:ind w:firstLine="142"/>
        <w:contextualSpacing/>
        <w:jc w:val="both"/>
        <w:rPr>
          <w:i/>
          <w:sz w:val="16"/>
          <w:szCs w:val="16"/>
        </w:rPr>
      </w:pPr>
      <w:r w:rsidRPr="009B3AD2">
        <w:rPr>
          <w:rStyle w:val="af5"/>
          <w:sz w:val="16"/>
          <w:szCs w:val="16"/>
        </w:rPr>
        <w:footnoteRef/>
      </w:r>
      <w:r w:rsidRPr="009B3AD2">
        <w:rPr>
          <w:sz w:val="16"/>
          <w:szCs w:val="16"/>
        </w:rPr>
        <w:t xml:space="preserve"> </w:t>
      </w:r>
      <w:r w:rsidRPr="009B3AD2">
        <w:rPr>
          <w:i/>
          <w:sz w:val="16"/>
          <w:szCs w:val="16"/>
        </w:rPr>
        <w:t>Согласно ГОСТ 7.0.20–2014 «Библиотечная статистика: показатели и единицы измерения» под «сетевой единицей» следует понимать организацию культуры независимо от формы собственности, оказывающую услуги в пределах одного здания (помещения), а также ее филиалы, либо отделы.</w:t>
      </w:r>
    </w:p>
  </w:footnote>
  <w:footnote w:id="2">
    <w:p w14:paraId="5E3F4A0E" w14:textId="5ED3F0D7" w:rsidR="002C1A9C" w:rsidRPr="009B3AD2" w:rsidRDefault="00070E3D">
      <w:pPr>
        <w:pStyle w:val="af3"/>
        <w:ind w:firstLine="142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B3AD2">
        <w:rPr>
          <w:rStyle w:val="af5"/>
          <w:rFonts w:ascii="Times New Roman" w:hAnsi="Times New Roman" w:cs="Times New Roman"/>
          <w:i/>
          <w:sz w:val="16"/>
          <w:szCs w:val="16"/>
        </w:rPr>
        <w:footnoteRef/>
      </w:r>
      <w:r w:rsidRPr="009B3AD2">
        <w:rPr>
          <w:rFonts w:ascii="Times New Roman" w:hAnsi="Times New Roman" w:cs="Times New Roman"/>
          <w:i/>
          <w:sz w:val="16"/>
          <w:szCs w:val="16"/>
        </w:rPr>
        <w:t xml:space="preserve"> Общедоступная библиотека, обслуживающая детей – библиотека, которая заполняет в форме государственной статистики 6-НК данные по пользователям до 1</w:t>
      </w:r>
      <w:r w:rsidR="006D0601">
        <w:rPr>
          <w:rFonts w:ascii="Times New Roman" w:hAnsi="Times New Roman" w:cs="Times New Roman"/>
          <w:i/>
          <w:sz w:val="16"/>
          <w:szCs w:val="16"/>
        </w:rPr>
        <w:t>4</w:t>
      </w:r>
      <w:r w:rsidRPr="009B3AD2">
        <w:rPr>
          <w:rFonts w:ascii="Times New Roman" w:hAnsi="Times New Roman" w:cs="Times New Roman"/>
          <w:i/>
          <w:sz w:val="16"/>
          <w:szCs w:val="16"/>
        </w:rPr>
        <w:t xml:space="preserve"> лет включительно.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8590E"/>
    <w:multiLevelType w:val="hybridMultilevel"/>
    <w:tmpl w:val="75EE9CE6"/>
    <w:lvl w:ilvl="0" w:tplc="B826071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446D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00E4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EC3E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C65F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2652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1054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4E65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3C61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5B317B"/>
    <w:multiLevelType w:val="hybridMultilevel"/>
    <w:tmpl w:val="094864B2"/>
    <w:lvl w:ilvl="0" w:tplc="8C0079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024066"/>
    <w:multiLevelType w:val="hybridMultilevel"/>
    <w:tmpl w:val="DD5A8418"/>
    <w:lvl w:ilvl="0" w:tplc="F5D0AF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808F3"/>
    <w:multiLevelType w:val="hybridMultilevel"/>
    <w:tmpl w:val="E2BCD9A6"/>
    <w:lvl w:ilvl="0" w:tplc="5B7CF5E6">
      <w:start w:val="1"/>
      <w:numFmt w:val="decimal"/>
      <w:lvlText w:val="%1."/>
      <w:lvlJc w:val="left"/>
      <w:pPr>
        <w:ind w:left="720" w:hanging="360"/>
      </w:pPr>
    </w:lvl>
    <w:lvl w:ilvl="1" w:tplc="03D0AF44">
      <w:start w:val="1"/>
      <w:numFmt w:val="lowerLetter"/>
      <w:lvlText w:val="%2."/>
      <w:lvlJc w:val="left"/>
      <w:pPr>
        <w:ind w:left="1440" w:hanging="360"/>
      </w:pPr>
    </w:lvl>
    <w:lvl w:ilvl="2" w:tplc="6604130C">
      <w:start w:val="1"/>
      <w:numFmt w:val="lowerRoman"/>
      <w:lvlText w:val="%3."/>
      <w:lvlJc w:val="right"/>
      <w:pPr>
        <w:ind w:left="2160" w:hanging="180"/>
      </w:pPr>
    </w:lvl>
    <w:lvl w:ilvl="3" w:tplc="2BAE3D54">
      <w:start w:val="1"/>
      <w:numFmt w:val="decimal"/>
      <w:lvlText w:val="%4."/>
      <w:lvlJc w:val="left"/>
      <w:pPr>
        <w:ind w:left="2880" w:hanging="360"/>
      </w:pPr>
    </w:lvl>
    <w:lvl w:ilvl="4" w:tplc="4EEAE5D4">
      <w:start w:val="1"/>
      <w:numFmt w:val="lowerLetter"/>
      <w:lvlText w:val="%5."/>
      <w:lvlJc w:val="left"/>
      <w:pPr>
        <w:ind w:left="3600" w:hanging="360"/>
      </w:pPr>
    </w:lvl>
    <w:lvl w:ilvl="5" w:tplc="A6E62E66">
      <w:start w:val="1"/>
      <w:numFmt w:val="lowerRoman"/>
      <w:lvlText w:val="%6."/>
      <w:lvlJc w:val="right"/>
      <w:pPr>
        <w:ind w:left="4320" w:hanging="180"/>
      </w:pPr>
    </w:lvl>
    <w:lvl w:ilvl="6" w:tplc="46BE6074">
      <w:start w:val="1"/>
      <w:numFmt w:val="decimal"/>
      <w:lvlText w:val="%7."/>
      <w:lvlJc w:val="left"/>
      <w:pPr>
        <w:ind w:left="5040" w:hanging="360"/>
      </w:pPr>
    </w:lvl>
    <w:lvl w:ilvl="7" w:tplc="9F32B926">
      <w:start w:val="1"/>
      <w:numFmt w:val="lowerLetter"/>
      <w:lvlText w:val="%8."/>
      <w:lvlJc w:val="left"/>
      <w:pPr>
        <w:ind w:left="5760" w:hanging="360"/>
      </w:pPr>
    </w:lvl>
    <w:lvl w:ilvl="8" w:tplc="9ECA246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25B07"/>
    <w:multiLevelType w:val="hybridMultilevel"/>
    <w:tmpl w:val="CCB26ED4"/>
    <w:lvl w:ilvl="0" w:tplc="380454E6">
      <w:start w:val="1"/>
      <w:numFmt w:val="decimal"/>
      <w:lvlText w:val="%1."/>
      <w:lvlJc w:val="left"/>
      <w:pPr>
        <w:ind w:left="928" w:hanging="360"/>
      </w:pPr>
    </w:lvl>
    <w:lvl w:ilvl="1" w:tplc="82FED53E">
      <w:start w:val="1"/>
      <w:numFmt w:val="lowerLetter"/>
      <w:lvlText w:val="%2."/>
      <w:lvlJc w:val="left"/>
      <w:pPr>
        <w:ind w:left="2149" w:hanging="360"/>
      </w:pPr>
    </w:lvl>
    <w:lvl w:ilvl="2" w:tplc="2DAEFBAA">
      <w:start w:val="1"/>
      <w:numFmt w:val="lowerRoman"/>
      <w:lvlText w:val="%3."/>
      <w:lvlJc w:val="right"/>
      <w:pPr>
        <w:ind w:left="2869" w:hanging="180"/>
      </w:pPr>
    </w:lvl>
    <w:lvl w:ilvl="3" w:tplc="4B4AAFAC">
      <w:start w:val="1"/>
      <w:numFmt w:val="decimal"/>
      <w:lvlText w:val="%4."/>
      <w:lvlJc w:val="left"/>
      <w:pPr>
        <w:ind w:left="3589" w:hanging="360"/>
      </w:pPr>
    </w:lvl>
    <w:lvl w:ilvl="4" w:tplc="D0866548">
      <w:start w:val="1"/>
      <w:numFmt w:val="lowerLetter"/>
      <w:lvlText w:val="%5."/>
      <w:lvlJc w:val="left"/>
      <w:pPr>
        <w:ind w:left="4309" w:hanging="360"/>
      </w:pPr>
    </w:lvl>
    <w:lvl w:ilvl="5" w:tplc="E30C0362">
      <w:start w:val="1"/>
      <w:numFmt w:val="lowerRoman"/>
      <w:lvlText w:val="%6."/>
      <w:lvlJc w:val="right"/>
      <w:pPr>
        <w:ind w:left="5029" w:hanging="180"/>
      </w:pPr>
    </w:lvl>
    <w:lvl w:ilvl="6" w:tplc="05B07596">
      <w:start w:val="1"/>
      <w:numFmt w:val="decimal"/>
      <w:lvlText w:val="%7."/>
      <w:lvlJc w:val="left"/>
      <w:pPr>
        <w:ind w:left="5749" w:hanging="360"/>
      </w:pPr>
    </w:lvl>
    <w:lvl w:ilvl="7" w:tplc="9C4C9BF0">
      <w:start w:val="1"/>
      <w:numFmt w:val="lowerLetter"/>
      <w:lvlText w:val="%8."/>
      <w:lvlJc w:val="left"/>
      <w:pPr>
        <w:ind w:left="6469" w:hanging="360"/>
      </w:pPr>
    </w:lvl>
    <w:lvl w:ilvl="8" w:tplc="DA36C7CE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471204"/>
    <w:multiLevelType w:val="hybridMultilevel"/>
    <w:tmpl w:val="AA2C09C2"/>
    <w:lvl w:ilvl="0" w:tplc="98D6F95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32D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EEF3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4E41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4A24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2613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8CBF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D4B1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EAF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33E1D"/>
    <w:multiLevelType w:val="multilevel"/>
    <w:tmpl w:val="21B2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3F5BDA"/>
    <w:multiLevelType w:val="hybridMultilevel"/>
    <w:tmpl w:val="FF3656AE"/>
    <w:lvl w:ilvl="0" w:tplc="8C0079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A21EF3"/>
    <w:multiLevelType w:val="hybridMultilevel"/>
    <w:tmpl w:val="2896474A"/>
    <w:lvl w:ilvl="0" w:tplc="795C3D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A218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C093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E417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DEFB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7660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5A20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96B8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ECFB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461890"/>
    <w:multiLevelType w:val="hybridMultilevel"/>
    <w:tmpl w:val="05C014BE"/>
    <w:lvl w:ilvl="0" w:tplc="148A75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225D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A66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76C9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2EDA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6B2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2E83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B2EF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8084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AA0137"/>
    <w:multiLevelType w:val="hybridMultilevel"/>
    <w:tmpl w:val="A9583B96"/>
    <w:lvl w:ilvl="0" w:tplc="591629E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D10E9C26">
      <w:start w:val="1"/>
      <w:numFmt w:val="lowerLetter"/>
      <w:lvlText w:val="%2."/>
      <w:lvlJc w:val="left"/>
      <w:pPr>
        <w:ind w:left="1931" w:hanging="360"/>
      </w:pPr>
    </w:lvl>
    <w:lvl w:ilvl="2" w:tplc="F4F289C0">
      <w:start w:val="1"/>
      <w:numFmt w:val="lowerRoman"/>
      <w:lvlText w:val="%3."/>
      <w:lvlJc w:val="right"/>
      <w:pPr>
        <w:ind w:left="2651" w:hanging="180"/>
      </w:pPr>
    </w:lvl>
    <w:lvl w:ilvl="3" w:tplc="155A6F94">
      <w:start w:val="1"/>
      <w:numFmt w:val="decimal"/>
      <w:lvlText w:val="%4."/>
      <w:lvlJc w:val="left"/>
      <w:pPr>
        <w:ind w:left="3371" w:hanging="360"/>
      </w:pPr>
    </w:lvl>
    <w:lvl w:ilvl="4" w:tplc="E69EE66E">
      <w:start w:val="1"/>
      <w:numFmt w:val="lowerLetter"/>
      <w:lvlText w:val="%5."/>
      <w:lvlJc w:val="left"/>
      <w:pPr>
        <w:ind w:left="4091" w:hanging="360"/>
      </w:pPr>
    </w:lvl>
    <w:lvl w:ilvl="5" w:tplc="AF38A1B2">
      <w:start w:val="1"/>
      <w:numFmt w:val="lowerRoman"/>
      <w:lvlText w:val="%6."/>
      <w:lvlJc w:val="right"/>
      <w:pPr>
        <w:ind w:left="4811" w:hanging="180"/>
      </w:pPr>
    </w:lvl>
    <w:lvl w:ilvl="6" w:tplc="AF4A2DBE">
      <w:start w:val="1"/>
      <w:numFmt w:val="decimal"/>
      <w:lvlText w:val="%7."/>
      <w:lvlJc w:val="left"/>
      <w:pPr>
        <w:ind w:left="5531" w:hanging="360"/>
      </w:pPr>
    </w:lvl>
    <w:lvl w:ilvl="7" w:tplc="34CCD49A">
      <w:start w:val="1"/>
      <w:numFmt w:val="lowerLetter"/>
      <w:lvlText w:val="%8."/>
      <w:lvlJc w:val="left"/>
      <w:pPr>
        <w:ind w:left="6251" w:hanging="360"/>
      </w:pPr>
    </w:lvl>
    <w:lvl w:ilvl="8" w:tplc="8E54C41E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DDB2EB8"/>
    <w:multiLevelType w:val="hybridMultilevel"/>
    <w:tmpl w:val="E6E694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C32B4"/>
    <w:multiLevelType w:val="hybridMultilevel"/>
    <w:tmpl w:val="9686F948"/>
    <w:lvl w:ilvl="0" w:tplc="A078B8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2FA93E2">
      <w:start w:val="1"/>
      <w:numFmt w:val="lowerLetter"/>
      <w:lvlText w:val="%2."/>
      <w:lvlJc w:val="left"/>
      <w:pPr>
        <w:ind w:left="1440" w:hanging="360"/>
      </w:pPr>
    </w:lvl>
    <w:lvl w:ilvl="2" w:tplc="D5D6F0DA">
      <w:start w:val="1"/>
      <w:numFmt w:val="lowerRoman"/>
      <w:lvlText w:val="%3."/>
      <w:lvlJc w:val="right"/>
      <w:pPr>
        <w:ind w:left="2160" w:hanging="180"/>
      </w:pPr>
    </w:lvl>
    <w:lvl w:ilvl="3" w:tplc="8BC0E326">
      <w:start w:val="1"/>
      <w:numFmt w:val="decimal"/>
      <w:lvlText w:val="%4."/>
      <w:lvlJc w:val="left"/>
      <w:pPr>
        <w:ind w:left="2880" w:hanging="360"/>
      </w:pPr>
    </w:lvl>
    <w:lvl w:ilvl="4" w:tplc="D33AD7B6">
      <w:start w:val="1"/>
      <w:numFmt w:val="lowerLetter"/>
      <w:lvlText w:val="%5."/>
      <w:lvlJc w:val="left"/>
      <w:pPr>
        <w:ind w:left="3600" w:hanging="360"/>
      </w:pPr>
    </w:lvl>
    <w:lvl w:ilvl="5" w:tplc="F6548516">
      <w:start w:val="1"/>
      <w:numFmt w:val="lowerRoman"/>
      <w:lvlText w:val="%6."/>
      <w:lvlJc w:val="right"/>
      <w:pPr>
        <w:ind w:left="4320" w:hanging="180"/>
      </w:pPr>
    </w:lvl>
    <w:lvl w:ilvl="6" w:tplc="4146A596">
      <w:start w:val="1"/>
      <w:numFmt w:val="decimal"/>
      <w:lvlText w:val="%7."/>
      <w:lvlJc w:val="left"/>
      <w:pPr>
        <w:ind w:left="5040" w:hanging="360"/>
      </w:pPr>
    </w:lvl>
    <w:lvl w:ilvl="7" w:tplc="13B67724">
      <w:start w:val="1"/>
      <w:numFmt w:val="lowerLetter"/>
      <w:lvlText w:val="%8."/>
      <w:lvlJc w:val="left"/>
      <w:pPr>
        <w:ind w:left="5760" w:hanging="360"/>
      </w:pPr>
    </w:lvl>
    <w:lvl w:ilvl="8" w:tplc="13A2A2A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42991"/>
    <w:multiLevelType w:val="hybridMultilevel"/>
    <w:tmpl w:val="C56C67D6"/>
    <w:lvl w:ilvl="0" w:tplc="0ACCA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F6F1C8">
      <w:start w:val="1"/>
      <w:numFmt w:val="lowerLetter"/>
      <w:lvlText w:val="%2."/>
      <w:lvlJc w:val="left"/>
      <w:pPr>
        <w:ind w:left="1440" w:hanging="360"/>
      </w:pPr>
    </w:lvl>
    <w:lvl w:ilvl="2" w:tplc="3948E1CC">
      <w:start w:val="1"/>
      <w:numFmt w:val="lowerRoman"/>
      <w:lvlText w:val="%3."/>
      <w:lvlJc w:val="right"/>
      <w:pPr>
        <w:ind w:left="2160" w:hanging="180"/>
      </w:pPr>
    </w:lvl>
    <w:lvl w:ilvl="3" w:tplc="054ED0E6">
      <w:start w:val="1"/>
      <w:numFmt w:val="decimal"/>
      <w:lvlText w:val="%4."/>
      <w:lvlJc w:val="left"/>
      <w:pPr>
        <w:ind w:left="2880" w:hanging="360"/>
      </w:pPr>
    </w:lvl>
    <w:lvl w:ilvl="4" w:tplc="C3A08076">
      <w:start w:val="1"/>
      <w:numFmt w:val="lowerLetter"/>
      <w:lvlText w:val="%5."/>
      <w:lvlJc w:val="left"/>
      <w:pPr>
        <w:ind w:left="3600" w:hanging="360"/>
      </w:pPr>
    </w:lvl>
    <w:lvl w:ilvl="5" w:tplc="C38AFD98">
      <w:start w:val="1"/>
      <w:numFmt w:val="lowerRoman"/>
      <w:lvlText w:val="%6."/>
      <w:lvlJc w:val="right"/>
      <w:pPr>
        <w:ind w:left="4320" w:hanging="180"/>
      </w:pPr>
    </w:lvl>
    <w:lvl w:ilvl="6" w:tplc="554EF84C">
      <w:start w:val="1"/>
      <w:numFmt w:val="decimal"/>
      <w:lvlText w:val="%7."/>
      <w:lvlJc w:val="left"/>
      <w:pPr>
        <w:ind w:left="5040" w:hanging="360"/>
      </w:pPr>
    </w:lvl>
    <w:lvl w:ilvl="7" w:tplc="137CEEA4">
      <w:start w:val="1"/>
      <w:numFmt w:val="lowerLetter"/>
      <w:lvlText w:val="%8."/>
      <w:lvlJc w:val="left"/>
      <w:pPr>
        <w:ind w:left="5760" w:hanging="360"/>
      </w:pPr>
    </w:lvl>
    <w:lvl w:ilvl="8" w:tplc="C96CE7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4064E"/>
    <w:multiLevelType w:val="hybridMultilevel"/>
    <w:tmpl w:val="0F688A1C"/>
    <w:lvl w:ilvl="0" w:tplc="ACB40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FA93E2">
      <w:start w:val="1"/>
      <w:numFmt w:val="lowerLetter"/>
      <w:lvlText w:val="%2."/>
      <w:lvlJc w:val="left"/>
      <w:pPr>
        <w:ind w:left="1440" w:hanging="360"/>
      </w:pPr>
    </w:lvl>
    <w:lvl w:ilvl="2" w:tplc="D5D6F0DA">
      <w:start w:val="1"/>
      <w:numFmt w:val="lowerRoman"/>
      <w:lvlText w:val="%3."/>
      <w:lvlJc w:val="right"/>
      <w:pPr>
        <w:ind w:left="2160" w:hanging="180"/>
      </w:pPr>
    </w:lvl>
    <w:lvl w:ilvl="3" w:tplc="8BC0E326">
      <w:start w:val="1"/>
      <w:numFmt w:val="decimal"/>
      <w:lvlText w:val="%4."/>
      <w:lvlJc w:val="left"/>
      <w:pPr>
        <w:ind w:left="2880" w:hanging="360"/>
      </w:pPr>
    </w:lvl>
    <w:lvl w:ilvl="4" w:tplc="D33AD7B6">
      <w:start w:val="1"/>
      <w:numFmt w:val="lowerLetter"/>
      <w:lvlText w:val="%5."/>
      <w:lvlJc w:val="left"/>
      <w:pPr>
        <w:ind w:left="3600" w:hanging="360"/>
      </w:pPr>
    </w:lvl>
    <w:lvl w:ilvl="5" w:tplc="F6548516">
      <w:start w:val="1"/>
      <w:numFmt w:val="lowerRoman"/>
      <w:lvlText w:val="%6."/>
      <w:lvlJc w:val="right"/>
      <w:pPr>
        <w:ind w:left="4320" w:hanging="180"/>
      </w:pPr>
    </w:lvl>
    <w:lvl w:ilvl="6" w:tplc="4146A596">
      <w:start w:val="1"/>
      <w:numFmt w:val="decimal"/>
      <w:lvlText w:val="%7."/>
      <w:lvlJc w:val="left"/>
      <w:pPr>
        <w:ind w:left="5040" w:hanging="360"/>
      </w:pPr>
    </w:lvl>
    <w:lvl w:ilvl="7" w:tplc="13B67724">
      <w:start w:val="1"/>
      <w:numFmt w:val="lowerLetter"/>
      <w:lvlText w:val="%8."/>
      <w:lvlJc w:val="left"/>
      <w:pPr>
        <w:ind w:left="5760" w:hanging="360"/>
      </w:pPr>
    </w:lvl>
    <w:lvl w:ilvl="8" w:tplc="13A2A2A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D2338"/>
    <w:multiLevelType w:val="hybridMultilevel"/>
    <w:tmpl w:val="840E8818"/>
    <w:lvl w:ilvl="0" w:tplc="9A7287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D961A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E9CDF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DC836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79EA0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3F8623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26CE24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2B8B0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F36F14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13910B6"/>
    <w:multiLevelType w:val="hybridMultilevel"/>
    <w:tmpl w:val="7868BAC0"/>
    <w:lvl w:ilvl="0" w:tplc="FEC43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6A2210">
      <w:start w:val="1"/>
      <w:numFmt w:val="lowerLetter"/>
      <w:lvlText w:val="%2."/>
      <w:lvlJc w:val="left"/>
      <w:pPr>
        <w:ind w:left="1440" w:hanging="360"/>
      </w:pPr>
    </w:lvl>
    <w:lvl w:ilvl="2" w:tplc="04905E30">
      <w:start w:val="1"/>
      <w:numFmt w:val="lowerRoman"/>
      <w:lvlText w:val="%3."/>
      <w:lvlJc w:val="right"/>
      <w:pPr>
        <w:ind w:left="2160" w:hanging="180"/>
      </w:pPr>
    </w:lvl>
    <w:lvl w:ilvl="3" w:tplc="ACBEAAB2">
      <w:start w:val="1"/>
      <w:numFmt w:val="decimal"/>
      <w:lvlText w:val="%4."/>
      <w:lvlJc w:val="left"/>
      <w:pPr>
        <w:ind w:left="2880" w:hanging="360"/>
      </w:pPr>
    </w:lvl>
    <w:lvl w:ilvl="4" w:tplc="DB0CFA1C">
      <w:start w:val="1"/>
      <w:numFmt w:val="lowerLetter"/>
      <w:lvlText w:val="%5."/>
      <w:lvlJc w:val="left"/>
      <w:pPr>
        <w:ind w:left="3600" w:hanging="360"/>
      </w:pPr>
    </w:lvl>
    <w:lvl w:ilvl="5" w:tplc="A712DD28">
      <w:start w:val="1"/>
      <w:numFmt w:val="lowerRoman"/>
      <w:lvlText w:val="%6."/>
      <w:lvlJc w:val="right"/>
      <w:pPr>
        <w:ind w:left="4320" w:hanging="180"/>
      </w:pPr>
    </w:lvl>
    <w:lvl w:ilvl="6" w:tplc="03C61DCE">
      <w:start w:val="1"/>
      <w:numFmt w:val="decimal"/>
      <w:lvlText w:val="%7."/>
      <w:lvlJc w:val="left"/>
      <w:pPr>
        <w:ind w:left="5040" w:hanging="360"/>
      </w:pPr>
    </w:lvl>
    <w:lvl w:ilvl="7" w:tplc="C9C89C98">
      <w:start w:val="1"/>
      <w:numFmt w:val="lowerLetter"/>
      <w:lvlText w:val="%8."/>
      <w:lvlJc w:val="left"/>
      <w:pPr>
        <w:ind w:left="5760" w:hanging="360"/>
      </w:pPr>
    </w:lvl>
    <w:lvl w:ilvl="8" w:tplc="DDC2123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36EC5"/>
    <w:multiLevelType w:val="hybridMultilevel"/>
    <w:tmpl w:val="A78042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8E741CF"/>
    <w:multiLevelType w:val="hybridMultilevel"/>
    <w:tmpl w:val="B706F3B8"/>
    <w:lvl w:ilvl="0" w:tplc="8C6CA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4AF6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AA81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3EB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84F0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C2E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ACE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653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5E3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A4338"/>
    <w:multiLevelType w:val="hybridMultilevel"/>
    <w:tmpl w:val="20723862"/>
    <w:lvl w:ilvl="0" w:tplc="7728D94C">
      <w:start w:val="1"/>
      <w:numFmt w:val="decimal"/>
      <w:lvlText w:val="%1."/>
      <w:lvlJc w:val="left"/>
      <w:pPr>
        <w:ind w:left="720" w:hanging="360"/>
      </w:pPr>
    </w:lvl>
    <w:lvl w:ilvl="1" w:tplc="E3061C30">
      <w:start w:val="1"/>
      <w:numFmt w:val="lowerLetter"/>
      <w:lvlText w:val="%2."/>
      <w:lvlJc w:val="left"/>
      <w:pPr>
        <w:ind w:left="1440" w:hanging="360"/>
      </w:pPr>
    </w:lvl>
    <w:lvl w:ilvl="2" w:tplc="D9BC92D8">
      <w:start w:val="1"/>
      <w:numFmt w:val="lowerRoman"/>
      <w:lvlText w:val="%3."/>
      <w:lvlJc w:val="right"/>
      <w:pPr>
        <w:ind w:left="2160" w:hanging="180"/>
      </w:pPr>
    </w:lvl>
    <w:lvl w:ilvl="3" w:tplc="10B44436">
      <w:start w:val="1"/>
      <w:numFmt w:val="decimal"/>
      <w:lvlText w:val="%4."/>
      <w:lvlJc w:val="left"/>
      <w:pPr>
        <w:ind w:left="2880" w:hanging="360"/>
      </w:pPr>
    </w:lvl>
    <w:lvl w:ilvl="4" w:tplc="282EF0E4">
      <w:start w:val="1"/>
      <w:numFmt w:val="lowerLetter"/>
      <w:lvlText w:val="%5."/>
      <w:lvlJc w:val="left"/>
      <w:pPr>
        <w:ind w:left="3600" w:hanging="360"/>
      </w:pPr>
    </w:lvl>
    <w:lvl w:ilvl="5" w:tplc="E00E0464">
      <w:start w:val="1"/>
      <w:numFmt w:val="lowerRoman"/>
      <w:lvlText w:val="%6."/>
      <w:lvlJc w:val="right"/>
      <w:pPr>
        <w:ind w:left="4320" w:hanging="180"/>
      </w:pPr>
    </w:lvl>
    <w:lvl w:ilvl="6" w:tplc="E5044D4A">
      <w:start w:val="1"/>
      <w:numFmt w:val="decimal"/>
      <w:lvlText w:val="%7."/>
      <w:lvlJc w:val="left"/>
      <w:pPr>
        <w:ind w:left="5040" w:hanging="360"/>
      </w:pPr>
    </w:lvl>
    <w:lvl w:ilvl="7" w:tplc="8DF44B28">
      <w:start w:val="1"/>
      <w:numFmt w:val="lowerLetter"/>
      <w:lvlText w:val="%8."/>
      <w:lvlJc w:val="left"/>
      <w:pPr>
        <w:ind w:left="5760" w:hanging="360"/>
      </w:pPr>
    </w:lvl>
    <w:lvl w:ilvl="8" w:tplc="8A74027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B2D8F"/>
    <w:multiLevelType w:val="hybridMultilevel"/>
    <w:tmpl w:val="3E4682EA"/>
    <w:lvl w:ilvl="0" w:tplc="ACB40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FA93E2">
      <w:start w:val="1"/>
      <w:numFmt w:val="lowerLetter"/>
      <w:lvlText w:val="%2."/>
      <w:lvlJc w:val="left"/>
      <w:pPr>
        <w:ind w:left="1440" w:hanging="360"/>
      </w:pPr>
    </w:lvl>
    <w:lvl w:ilvl="2" w:tplc="D5D6F0DA">
      <w:start w:val="1"/>
      <w:numFmt w:val="lowerRoman"/>
      <w:lvlText w:val="%3."/>
      <w:lvlJc w:val="right"/>
      <w:pPr>
        <w:ind w:left="2160" w:hanging="180"/>
      </w:pPr>
    </w:lvl>
    <w:lvl w:ilvl="3" w:tplc="8BC0E326">
      <w:start w:val="1"/>
      <w:numFmt w:val="decimal"/>
      <w:lvlText w:val="%4."/>
      <w:lvlJc w:val="left"/>
      <w:pPr>
        <w:ind w:left="2880" w:hanging="360"/>
      </w:pPr>
    </w:lvl>
    <w:lvl w:ilvl="4" w:tplc="D33AD7B6">
      <w:start w:val="1"/>
      <w:numFmt w:val="lowerLetter"/>
      <w:lvlText w:val="%5."/>
      <w:lvlJc w:val="left"/>
      <w:pPr>
        <w:ind w:left="3600" w:hanging="360"/>
      </w:pPr>
    </w:lvl>
    <w:lvl w:ilvl="5" w:tplc="F6548516">
      <w:start w:val="1"/>
      <w:numFmt w:val="lowerRoman"/>
      <w:lvlText w:val="%6."/>
      <w:lvlJc w:val="right"/>
      <w:pPr>
        <w:ind w:left="4320" w:hanging="180"/>
      </w:pPr>
    </w:lvl>
    <w:lvl w:ilvl="6" w:tplc="4146A596">
      <w:start w:val="1"/>
      <w:numFmt w:val="decimal"/>
      <w:lvlText w:val="%7."/>
      <w:lvlJc w:val="left"/>
      <w:pPr>
        <w:ind w:left="5040" w:hanging="360"/>
      </w:pPr>
    </w:lvl>
    <w:lvl w:ilvl="7" w:tplc="13B67724">
      <w:start w:val="1"/>
      <w:numFmt w:val="lowerLetter"/>
      <w:lvlText w:val="%8."/>
      <w:lvlJc w:val="left"/>
      <w:pPr>
        <w:ind w:left="5760" w:hanging="360"/>
      </w:pPr>
    </w:lvl>
    <w:lvl w:ilvl="8" w:tplc="13A2A2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D0134"/>
    <w:multiLevelType w:val="hybridMultilevel"/>
    <w:tmpl w:val="BB24D830"/>
    <w:lvl w:ilvl="0" w:tplc="3F46C1EE">
      <w:start w:val="1"/>
      <w:numFmt w:val="decimal"/>
      <w:lvlText w:val="%1."/>
      <w:lvlJc w:val="left"/>
      <w:pPr>
        <w:ind w:left="720" w:hanging="360"/>
      </w:pPr>
    </w:lvl>
    <w:lvl w:ilvl="1" w:tplc="6A26CB08">
      <w:start w:val="1"/>
      <w:numFmt w:val="lowerLetter"/>
      <w:lvlText w:val="%2."/>
      <w:lvlJc w:val="left"/>
      <w:pPr>
        <w:ind w:left="1440" w:hanging="360"/>
      </w:pPr>
    </w:lvl>
    <w:lvl w:ilvl="2" w:tplc="96C81044">
      <w:start w:val="1"/>
      <w:numFmt w:val="lowerRoman"/>
      <w:lvlText w:val="%3."/>
      <w:lvlJc w:val="right"/>
      <w:pPr>
        <w:ind w:left="2160" w:hanging="180"/>
      </w:pPr>
    </w:lvl>
    <w:lvl w:ilvl="3" w:tplc="78EA0EEE">
      <w:start w:val="1"/>
      <w:numFmt w:val="decimal"/>
      <w:lvlText w:val="%4."/>
      <w:lvlJc w:val="left"/>
      <w:pPr>
        <w:ind w:left="2880" w:hanging="360"/>
      </w:pPr>
    </w:lvl>
    <w:lvl w:ilvl="4" w:tplc="0CCA0156">
      <w:start w:val="1"/>
      <w:numFmt w:val="lowerLetter"/>
      <w:lvlText w:val="%5."/>
      <w:lvlJc w:val="left"/>
      <w:pPr>
        <w:ind w:left="3600" w:hanging="360"/>
      </w:pPr>
    </w:lvl>
    <w:lvl w:ilvl="5" w:tplc="7D386744">
      <w:start w:val="1"/>
      <w:numFmt w:val="lowerRoman"/>
      <w:lvlText w:val="%6."/>
      <w:lvlJc w:val="right"/>
      <w:pPr>
        <w:ind w:left="4320" w:hanging="180"/>
      </w:pPr>
    </w:lvl>
    <w:lvl w:ilvl="6" w:tplc="2774E4E6">
      <w:start w:val="1"/>
      <w:numFmt w:val="decimal"/>
      <w:lvlText w:val="%7."/>
      <w:lvlJc w:val="left"/>
      <w:pPr>
        <w:ind w:left="5040" w:hanging="360"/>
      </w:pPr>
    </w:lvl>
    <w:lvl w:ilvl="7" w:tplc="CFD485AE">
      <w:start w:val="1"/>
      <w:numFmt w:val="lowerLetter"/>
      <w:lvlText w:val="%8."/>
      <w:lvlJc w:val="left"/>
      <w:pPr>
        <w:ind w:left="5760" w:hanging="360"/>
      </w:pPr>
    </w:lvl>
    <w:lvl w:ilvl="8" w:tplc="00AAF1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21"/>
  </w:num>
  <w:num w:numId="4">
    <w:abstractNumId w:val="4"/>
  </w:num>
  <w:num w:numId="5">
    <w:abstractNumId w:val="0"/>
  </w:num>
  <w:num w:numId="6">
    <w:abstractNumId w:val="13"/>
  </w:num>
  <w:num w:numId="7">
    <w:abstractNumId w:val="14"/>
  </w:num>
  <w:num w:numId="8">
    <w:abstractNumId w:val="8"/>
  </w:num>
  <w:num w:numId="9">
    <w:abstractNumId w:val="9"/>
  </w:num>
  <w:num w:numId="10">
    <w:abstractNumId w:val="5"/>
  </w:num>
  <w:num w:numId="11">
    <w:abstractNumId w:val="15"/>
  </w:num>
  <w:num w:numId="12">
    <w:abstractNumId w:val="19"/>
  </w:num>
  <w:num w:numId="13">
    <w:abstractNumId w:val="16"/>
  </w:num>
  <w:num w:numId="14">
    <w:abstractNumId w:val="18"/>
  </w:num>
  <w:num w:numId="15">
    <w:abstractNumId w:val="20"/>
  </w:num>
  <w:num w:numId="16">
    <w:abstractNumId w:val="7"/>
  </w:num>
  <w:num w:numId="17">
    <w:abstractNumId w:val="2"/>
  </w:num>
  <w:num w:numId="18">
    <w:abstractNumId w:val="1"/>
  </w:num>
  <w:num w:numId="19">
    <w:abstractNumId w:val="6"/>
  </w:num>
  <w:num w:numId="20">
    <w:abstractNumId w:val="12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9C"/>
    <w:rsid w:val="000032D1"/>
    <w:rsid w:val="000207D6"/>
    <w:rsid w:val="00055BD3"/>
    <w:rsid w:val="00070E3D"/>
    <w:rsid w:val="00073451"/>
    <w:rsid w:val="00073F40"/>
    <w:rsid w:val="00083476"/>
    <w:rsid w:val="00086042"/>
    <w:rsid w:val="000942D8"/>
    <w:rsid w:val="000B794B"/>
    <w:rsid w:val="000C67F8"/>
    <w:rsid w:val="000E3ED6"/>
    <w:rsid w:val="0011004B"/>
    <w:rsid w:val="00125376"/>
    <w:rsid w:val="00127B20"/>
    <w:rsid w:val="00153D68"/>
    <w:rsid w:val="001575A8"/>
    <w:rsid w:val="00163699"/>
    <w:rsid w:val="0017743A"/>
    <w:rsid w:val="00180943"/>
    <w:rsid w:val="00190A34"/>
    <w:rsid w:val="001B637F"/>
    <w:rsid w:val="001D7C9B"/>
    <w:rsid w:val="001E08F1"/>
    <w:rsid w:val="001E0E9A"/>
    <w:rsid w:val="002065D4"/>
    <w:rsid w:val="00215F65"/>
    <w:rsid w:val="002223F2"/>
    <w:rsid w:val="002736D4"/>
    <w:rsid w:val="002A55F5"/>
    <w:rsid w:val="002C1A9C"/>
    <w:rsid w:val="002C5440"/>
    <w:rsid w:val="002E3606"/>
    <w:rsid w:val="0034279F"/>
    <w:rsid w:val="0035137D"/>
    <w:rsid w:val="00353C66"/>
    <w:rsid w:val="00360CF1"/>
    <w:rsid w:val="0037212C"/>
    <w:rsid w:val="00377414"/>
    <w:rsid w:val="003846FD"/>
    <w:rsid w:val="003A12A0"/>
    <w:rsid w:val="003A1D60"/>
    <w:rsid w:val="003C6D2E"/>
    <w:rsid w:val="003D4EFD"/>
    <w:rsid w:val="003E134A"/>
    <w:rsid w:val="003E6D2A"/>
    <w:rsid w:val="0040545A"/>
    <w:rsid w:val="00410992"/>
    <w:rsid w:val="00413A9F"/>
    <w:rsid w:val="00436522"/>
    <w:rsid w:val="004566F6"/>
    <w:rsid w:val="004732CB"/>
    <w:rsid w:val="0047779B"/>
    <w:rsid w:val="004C5383"/>
    <w:rsid w:val="004D080A"/>
    <w:rsid w:val="004D1615"/>
    <w:rsid w:val="004E1882"/>
    <w:rsid w:val="004F1CF8"/>
    <w:rsid w:val="004F3E12"/>
    <w:rsid w:val="004F6B67"/>
    <w:rsid w:val="00510364"/>
    <w:rsid w:val="0051395F"/>
    <w:rsid w:val="00516C1C"/>
    <w:rsid w:val="00535847"/>
    <w:rsid w:val="00537C59"/>
    <w:rsid w:val="00574C27"/>
    <w:rsid w:val="005761B5"/>
    <w:rsid w:val="00596B9A"/>
    <w:rsid w:val="005A214C"/>
    <w:rsid w:val="005B629A"/>
    <w:rsid w:val="005C5B61"/>
    <w:rsid w:val="005E10F1"/>
    <w:rsid w:val="00606F9B"/>
    <w:rsid w:val="00612094"/>
    <w:rsid w:val="00612F8A"/>
    <w:rsid w:val="00621298"/>
    <w:rsid w:val="00630235"/>
    <w:rsid w:val="00641840"/>
    <w:rsid w:val="00656BF8"/>
    <w:rsid w:val="00656F8F"/>
    <w:rsid w:val="006716E9"/>
    <w:rsid w:val="00694CF0"/>
    <w:rsid w:val="006D0601"/>
    <w:rsid w:val="006D5EAC"/>
    <w:rsid w:val="00705757"/>
    <w:rsid w:val="00717E26"/>
    <w:rsid w:val="0075326B"/>
    <w:rsid w:val="0075777B"/>
    <w:rsid w:val="007A66AF"/>
    <w:rsid w:val="007C4B51"/>
    <w:rsid w:val="007F732F"/>
    <w:rsid w:val="00804C09"/>
    <w:rsid w:val="00821A35"/>
    <w:rsid w:val="00823B83"/>
    <w:rsid w:val="008422D9"/>
    <w:rsid w:val="00856D64"/>
    <w:rsid w:val="00883A4D"/>
    <w:rsid w:val="008D114E"/>
    <w:rsid w:val="008E160E"/>
    <w:rsid w:val="008E7254"/>
    <w:rsid w:val="008F0DE8"/>
    <w:rsid w:val="00955D9E"/>
    <w:rsid w:val="0096449F"/>
    <w:rsid w:val="009B3AD2"/>
    <w:rsid w:val="009F1526"/>
    <w:rsid w:val="009F674F"/>
    <w:rsid w:val="00A10E96"/>
    <w:rsid w:val="00A1302D"/>
    <w:rsid w:val="00A1741E"/>
    <w:rsid w:val="00A24E25"/>
    <w:rsid w:val="00A56201"/>
    <w:rsid w:val="00A86EFD"/>
    <w:rsid w:val="00AB0D7F"/>
    <w:rsid w:val="00AC1196"/>
    <w:rsid w:val="00AE7D6D"/>
    <w:rsid w:val="00B13401"/>
    <w:rsid w:val="00B21B0A"/>
    <w:rsid w:val="00B25B14"/>
    <w:rsid w:val="00B366C4"/>
    <w:rsid w:val="00B8145D"/>
    <w:rsid w:val="00B868E8"/>
    <w:rsid w:val="00B92A44"/>
    <w:rsid w:val="00B9712E"/>
    <w:rsid w:val="00BA6250"/>
    <w:rsid w:val="00BA62BD"/>
    <w:rsid w:val="00BC429A"/>
    <w:rsid w:val="00C11B0E"/>
    <w:rsid w:val="00C2765B"/>
    <w:rsid w:val="00C301BC"/>
    <w:rsid w:val="00C51C7F"/>
    <w:rsid w:val="00C603A7"/>
    <w:rsid w:val="00C85811"/>
    <w:rsid w:val="00C9435C"/>
    <w:rsid w:val="00CA5F69"/>
    <w:rsid w:val="00D047D2"/>
    <w:rsid w:val="00D04CC6"/>
    <w:rsid w:val="00D05CED"/>
    <w:rsid w:val="00D235FC"/>
    <w:rsid w:val="00D37AFC"/>
    <w:rsid w:val="00D749DF"/>
    <w:rsid w:val="00D86707"/>
    <w:rsid w:val="00D90C01"/>
    <w:rsid w:val="00D95995"/>
    <w:rsid w:val="00DA675B"/>
    <w:rsid w:val="00DF074A"/>
    <w:rsid w:val="00E00DCE"/>
    <w:rsid w:val="00E1119A"/>
    <w:rsid w:val="00E13446"/>
    <w:rsid w:val="00E7639E"/>
    <w:rsid w:val="00E873BE"/>
    <w:rsid w:val="00E937EF"/>
    <w:rsid w:val="00EA68A7"/>
    <w:rsid w:val="00EC4A49"/>
    <w:rsid w:val="00EC4BED"/>
    <w:rsid w:val="00ED1E7D"/>
    <w:rsid w:val="00F045F8"/>
    <w:rsid w:val="00F3249B"/>
    <w:rsid w:val="00F356F8"/>
    <w:rsid w:val="00F62D42"/>
    <w:rsid w:val="00F72297"/>
    <w:rsid w:val="00FC190F"/>
    <w:rsid w:val="00FD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1DCA"/>
  <w15:docId w15:val="{111A1C17-5B51-4FF2-9F35-B47DA150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tabs>
        <w:tab w:val="num" w:pos="0"/>
      </w:tabs>
      <w:jc w:val="center"/>
      <w:outlineLvl w:val="0"/>
    </w:pPr>
    <w:rPr>
      <w:b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rFonts w:asciiTheme="minorHAnsi" w:eastAsiaTheme="minorHAnsi" w:hAnsiTheme="minorHAnsi" w:cstheme="minorBidi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message-time">
    <w:name w:val="message-time"/>
    <w:basedOn w:val="a0"/>
  </w:style>
  <w:style w:type="character" w:customStyle="1" w:styleId="forward-title">
    <w:name w:val="forward-title"/>
    <w:basedOn w:val="a0"/>
  </w:style>
  <w:style w:type="character" w:customStyle="1" w:styleId="message-title-name">
    <w:name w:val="message-title-name"/>
    <w:basedOn w:val="a0"/>
  </w:style>
  <w:style w:type="character" w:customStyle="1" w:styleId="sender-title">
    <w:name w:val="sender-title"/>
    <w:basedOn w:val="a0"/>
  </w:style>
  <w:style w:type="paragraph" w:styleId="af6">
    <w:name w:val="Balloon Text"/>
    <w:basedOn w:val="a"/>
    <w:link w:val="af7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sr-only">
    <w:name w:val="sr-only"/>
    <w:basedOn w:val="a0"/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Strong"/>
    <w:basedOn w:val="a0"/>
    <w:uiPriority w:val="22"/>
    <w:qFormat/>
    <w:rsid w:val="003A1D60"/>
    <w:rPr>
      <w:b/>
      <w:bCs/>
    </w:rPr>
  </w:style>
  <w:style w:type="character" w:styleId="afe">
    <w:name w:val="annotation reference"/>
    <w:basedOn w:val="a0"/>
    <w:uiPriority w:val="99"/>
    <w:semiHidden/>
    <w:unhideWhenUsed/>
    <w:rsid w:val="00510364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510364"/>
  </w:style>
  <w:style w:type="character" w:customStyle="1" w:styleId="aff0">
    <w:name w:val="Текст примечания Знак"/>
    <w:basedOn w:val="a0"/>
    <w:link w:val="aff"/>
    <w:uiPriority w:val="99"/>
    <w:semiHidden/>
    <w:rsid w:val="005103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510364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5103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2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19DD0-6DFA-4111-BC2B-5B075821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 NMO</dc:creator>
  <cp:lastModifiedBy>Сотрудник NMO</cp:lastModifiedBy>
  <cp:revision>2</cp:revision>
  <cp:lastPrinted>2025-02-04T09:53:00Z</cp:lastPrinted>
  <dcterms:created xsi:type="dcterms:W3CDTF">2026-10-27T16:01:00Z</dcterms:created>
  <dcterms:modified xsi:type="dcterms:W3CDTF">2026-10-27T16:01:00Z</dcterms:modified>
</cp:coreProperties>
</file>