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C4" w:rsidRDefault="00F056C4" w:rsidP="00F05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CB8">
        <w:rPr>
          <w:rFonts w:ascii="Times New Roman" w:hAnsi="Times New Roman" w:cs="Times New Roman"/>
          <w:b/>
          <w:sz w:val="24"/>
          <w:szCs w:val="24"/>
        </w:rPr>
        <w:t>Межотраслевой институт дополнительного профессионального образования «Аспект»</w:t>
      </w:r>
    </w:p>
    <w:p w:rsidR="00897B2B" w:rsidRPr="00F056C4" w:rsidRDefault="007E4CC6" w:rsidP="00F056C4">
      <w:pPr>
        <w:jc w:val="center"/>
        <w:rPr>
          <w:rFonts w:ascii="Times New Roman" w:hAnsi="Times New Roman" w:cs="Times New Roman"/>
        </w:rPr>
      </w:pPr>
      <w:r w:rsidRPr="00F056C4">
        <w:rPr>
          <w:rFonts w:ascii="Times New Roman" w:hAnsi="Times New Roman" w:cs="Times New Roman"/>
        </w:rPr>
        <w:t xml:space="preserve">Курсы повышения квалификации 72 часа 800 </w:t>
      </w:r>
      <w:proofErr w:type="spellStart"/>
      <w:r w:rsidRPr="00F056C4">
        <w:rPr>
          <w:rFonts w:ascii="Times New Roman" w:hAnsi="Times New Roman" w:cs="Times New Roman"/>
        </w:rPr>
        <w:t>руб</w:t>
      </w:r>
      <w:proofErr w:type="spellEnd"/>
    </w:p>
    <w:tbl>
      <w:tblPr>
        <w:tblpPr w:leftFromText="180" w:rightFromText="180" w:horzAnchor="margin" w:tblpY="1089"/>
        <w:tblW w:w="1095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0"/>
      </w:tblGrid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7E4CC6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1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Методики библиотечно-консультационной работы с различными категориями пользователей: юношеством, лицами с ограниченными возможностями здоровья в условиях реализации ФГОС</w:t>
            </w:r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Библиотечно-информационная деятельность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Библиотечно-педагогическая деятельность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Библиотечный маркетинг и PR-технологии в продвижении библиотечных услуг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Деятельность педагога-библиотекаря в условиях реализации ФГОС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Информационные технологии в библиотечной сфере деятельности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Менеджмент в библиотечной деятельности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Научно-аналитическая, методическая и консультационная работа в области библиотечно-информационной деятельности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Научно-методическая и консультационная работа в области библиотечно-информационной деятельности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Нормативно-правовое обеспечение библиотечной деятельности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Организация и сохранность библиотечных фондов и каталогов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Современные методы библиотечно-информационного обслуживания детей и молодежи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Современные методы в краеведческой работе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Современные методы в управлении деятельностью библиотеки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Современные методы оказания культурно-просветительских услуг посетителям библиотек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Создание информационной продукции библиотеки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Управление административно-хозяйственной деятельностью библиотеки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Управление деятельностью библиотеки</w:t>
              </w:r>
            </w:hyperlink>
          </w:p>
        </w:tc>
      </w:tr>
      <w:tr w:rsidR="007E4CC6" w:rsidRPr="004B31F3" w:rsidTr="000C30DD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E4CC6" w:rsidRPr="004B31F3" w:rsidRDefault="00043778" w:rsidP="000C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7E4CC6" w:rsidRPr="004B31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Электронные библиотеки и базы данных</w:t>
              </w:r>
            </w:hyperlink>
          </w:p>
        </w:tc>
      </w:tr>
    </w:tbl>
    <w:p w:rsidR="007E4CC6" w:rsidRDefault="007E4CC6"/>
    <w:sectPr w:rsidR="007E4CC6" w:rsidSect="004B3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63" w:rsidRDefault="00705563" w:rsidP="007E4CC6">
      <w:pPr>
        <w:spacing w:after="0" w:line="240" w:lineRule="auto"/>
      </w:pPr>
      <w:r>
        <w:separator/>
      </w:r>
    </w:p>
  </w:endnote>
  <w:endnote w:type="continuationSeparator" w:id="0">
    <w:p w:rsidR="00705563" w:rsidRDefault="00705563" w:rsidP="007E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63" w:rsidRDefault="00705563" w:rsidP="007E4CC6">
      <w:pPr>
        <w:spacing w:after="0" w:line="240" w:lineRule="auto"/>
      </w:pPr>
      <w:r>
        <w:separator/>
      </w:r>
    </w:p>
  </w:footnote>
  <w:footnote w:type="continuationSeparator" w:id="0">
    <w:p w:rsidR="00705563" w:rsidRDefault="00705563" w:rsidP="007E4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F3"/>
    <w:rsid w:val="00043778"/>
    <w:rsid w:val="004B31F3"/>
    <w:rsid w:val="00705563"/>
    <w:rsid w:val="007E4CC6"/>
    <w:rsid w:val="00897B2B"/>
    <w:rsid w:val="00C502B6"/>
    <w:rsid w:val="00F0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1F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E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CC6"/>
  </w:style>
  <w:style w:type="paragraph" w:styleId="a6">
    <w:name w:val="footer"/>
    <w:basedOn w:val="a"/>
    <w:link w:val="a7"/>
    <w:uiPriority w:val="99"/>
    <w:semiHidden/>
    <w:unhideWhenUsed/>
    <w:rsid w:val="007E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4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m.info/obrazovatelnye-programmy/povyshenie-kvalifikatsii/bibliotechnoe-delo/bibliotechnyj-marketing-i-pr-tekhnologii-v-prodvizhenii-bibliotechnykh-uslug" TargetMode="External"/><Relationship Id="rId13" Type="http://schemas.openxmlformats.org/officeDocument/2006/relationships/hyperlink" Target="https://istim.info/obrazovatelnye-programmy/povyshenie-kvalifikatsii/bibliotechnoe-delo/nauchno-metodicheskaya-i-konsultatsionnaya-rabota-v-oblasti-bibliotechno-informatsionnoj-deyatelnosti" TargetMode="External"/><Relationship Id="rId18" Type="http://schemas.openxmlformats.org/officeDocument/2006/relationships/hyperlink" Target="https://istim.info/obrazovatelnye-programmy/povyshenie-kvalifikatsii/bibliotechnoe-delo/sovremennye-podkhody-k-upravleniyu-deyatelnostyu-bibliot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tim.info/obrazovatelnye-programmy/povyshenie-kvalifikatsii/bibliotechnoe-delo/upravlenie-administrativno-khozyajstvennoj-deyatelnostyu-biblioteki-2" TargetMode="External"/><Relationship Id="rId7" Type="http://schemas.openxmlformats.org/officeDocument/2006/relationships/hyperlink" Target="https://istim.info/obrazovatelnye-programmy/povyshenie-kvalifikatsii/bibliotechnoe-delo/bibliotechno-pedagogicheskaya-deyatelnost" TargetMode="External"/><Relationship Id="rId12" Type="http://schemas.openxmlformats.org/officeDocument/2006/relationships/hyperlink" Target="https://istim.info/obrazovatelnye-programmy/povyshenie-kvalifikatsii/bibliotechnoe-delo/nauchno-analiticheskaya-metodicheskaya-i-konsultatsionnaya-rabota-v-oblasti-bibliotechno-informatsionnoj-deyatelnosti" TargetMode="External"/><Relationship Id="rId17" Type="http://schemas.openxmlformats.org/officeDocument/2006/relationships/hyperlink" Target="https://istim.info/obrazovatelnye-programmy/povyshenie-kvalifikatsii/bibliotechnoe-delo/sovremennye-podkhody-v-kraevedcheskoj-rabote-bibliote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stim.info/obrazovatelnye-programmy/povyshenie-kvalifikatsii/bibliotechnoe-delo/bibliotechno-informatsionnoe-obsluzhivanie-detej-i-yunoshestva" TargetMode="External"/><Relationship Id="rId20" Type="http://schemas.openxmlformats.org/officeDocument/2006/relationships/hyperlink" Target="https://istim.info/obrazovatelnye-programmy/povyshenie-kvalifikatsii/bibliotechnoe-delo/sozdanie-informatsionnoj-produktsii-biblioteki" TargetMode="External"/><Relationship Id="rId1" Type="http://schemas.openxmlformats.org/officeDocument/2006/relationships/styles" Target="styles.xml"/><Relationship Id="rId6" Type="http://schemas.openxmlformats.org/officeDocument/2006/relationships/hyperlink" Target="https://istim.info/obrazovatelnye-programmy/povyshenie-kvalifikatsii/bibliotechnoe-delo/bibliotechno-informatsionnaya-deyatelnost" TargetMode="External"/><Relationship Id="rId11" Type="http://schemas.openxmlformats.org/officeDocument/2006/relationships/hyperlink" Target="https://istim.info/obrazovatelnye-programmy/povyshenie-kvalifikatsii/bibliotechnoe-delo/menedzhment-v-bibliotechnoj-deyatelnosti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stim.info/obrazovatelnye-programmy/povyshenie-kvalifikatsii/bibliotechnoe-delo/organizatsiya-i-sokhrannost-bibliotechnykh-fondov-i-katalogov" TargetMode="External"/><Relationship Id="rId23" Type="http://schemas.openxmlformats.org/officeDocument/2006/relationships/hyperlink" Target="https://istim.info/obrazovatelnye-programmy/povyshenie-kvalifikatsii/bibliotechnoe-delo/elektronnye-biblioteki-i-bazy-dannykh" TargetMode="External"/><Relationship Id="rId10" Type="http://schemas.openxmlformats.org/officeDocument/2006/relationships/hyperlink" Target="https://istim.info/obrazovatelnye-programmy/povyshenie-kvalifikatsii/bibliotechnoe-delo/informatsionnye-tekhnologii-v-deyatelnosti-bibliotek" TargetMode="External"/><Relationship Id="rId19" Type="http://schemas.openxmlformats.org/officeDocument/2006/relationships/hyperlink" Target="https://istim.info/obrazovatelnye-programmy/povyshenie-kvalifikatsii/bibliotechnoe-delo/novye-formy-predostavleniya-kulturno-prosvetitelskikh-i-dosugovykh-uslug-polzovatelyam-bibliotek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tim.info/obrazovatelnye-programmy/povyshenie-kvalifikatsii/bibliotechnoe-delo/deyatelnost-pedagoga-bibliotekarya-v-usloviyakh-realizatsii-fgos" TargetMode="External"/><Relationship Id="rId14" Type="http://schemas.openxmlformats.org/officeDocument/2006/relationships/hyperlink" Target="https://istim.info/obrazovatelnye-programmy/povyshenie-kvalifikatsii/bibliotechnoe-delo/normativno-pravovoe-obespechenie-bibliotechnoj-deyatelnosti" TargetMode="External"/><Relationship Id="rId22" Type="http://schemas.openxmlformats.org/officeDocument/2006/relationships/hyperlink" Target="https://istim.info/obrazovatelnye-programmy/povyshenie-kvalifikatsii/bibliotechnoe-delo/upravlenie-deyatelnostyu-bibliote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650</Words>
  <Characters>3706</Characters>
  <Application>Microsoft Office Word</Application>
  <DocSecurity>0</DocSecurity>
  <Lines>30</Lines>
  <Paragraphs>8</Paragraphs>
  <ScaleCrop>false</ScaleCrop>
  <Company>Respect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2023-07-27T04:29:00Z</dcterms:created>
  <dcterms:modified xsi:type="dcterms:W3CDTF">2023-07-27T07:01:00Z</dcterms:modified>
</cp:coreProperties>
</file>